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4098" w14:textId="77777777" w:rsidR="000A69C8" w:rsidRDefault="009B6133">
      <w:pPr>
        <w:jc w:val="right"/>
        <w:rPr>
          <w:rFonts w:asciiTheme="minorHAnsi" w:hAnsiTheme="minorHAnsi"/>
          <w:color w:val="260F54"/>
          <w:sz w:val="24"/>
          <w:szCs w:val="24"/>
        </w:rPr>
      </w:pPr>
      <w:r>
        <w:rPr>
          <w:rFonts w:asciiTheme="minorHAnsi" w:hAnsiTheme="minorHAnsi"/>
          <w:noProof/>
          <w:color w:val="260F54"/>
          <w:sz w:val="24"/>
          <w:szCs w:val="24"/>
        </w:rPr>
        <w:drawing>
          <wp:anchor distT="0" distB="0" distL="114300" distR="114300" simplePos="0" relativeHeight="251658240" behindDoc="1" locked="0" layoutInCell="1" allowOverlap="1" wp14:anchorId="6E8C4F18" wp14:editId="17C33B84">
            <wp:simplePos x="0" y="0"/>
            <wp:positionH relativeFrom="column">
              <wp:posOffset>-977900</wp:posOffset>
            </wp:positionH>
            <wp:positionV relativeFrom="paragraph">
              <wp:posOffset>-457200</wp:posOffset>
            </wp:positionV>
            <wp:extent cx="7628710" cy="10692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s.jpg"/>
                    <pic:cNvPicPr/>
                  </pic:nvPicPr>
                  <pic:blipFill>
                    <a:blip r:embed="rId7">
                      <a:extLst>
                        <a:ext uri="{28A0092B-C50C-407E-A947-70E740481C1C}">
                          <a14:useLocalDpi xmlns:a14="http://schemas.microsoft.com/office/drawing/2010/main" val="0"/>
                        </a:ext>
                      </a:extLst>
                    </a:blip>
                    <a:stretch>
                      <a:fillRect/>
                    </a:stretch>
                  </pic:blipFill>
                  <pic:spPr>
                    <a:xfrm>
                      <a:off x="0" y="0"/>
                      <a:ext cx="7628891"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4ED3DF" w14:textId="77777777" w:rsidR="000A69C8" w:rsidRDefault="000A69C8">
      <w:pPr>
        <w:spacing w:line="360" w:lineRule="auto"/>
        <w:rPr>
          <w:rFonts w:asciiTheme="minorHAnsi" w:hAnsiTheme="minorHAnsi"/>
          <w:b/>
          <w:sz w:val="24"/>
          <w:szCs w:val="24"/>
        </w:rPr>
      </w:pPr>
    </w:p>
    <w:p w14:paraId="7422E4E1" w14:textId="77777777" w:rsidR="000A69C8" w:rsidRDefault="000A69C8">
      <w:pPr>
        <w:spacing w:line="360" w:lineRule="auto"/>
        <w:rPr>
          <w:rFonts w:asciiTheme="minorHAnsi" w:hAnsiTheme="minorHAnsi"/>
          <w:b/>
          <w:sz w:val="24"/>
          <w:szCs w:val="24"/>
        </w:rPr>
      </w:pPr>
    </w:p>
    <w:p w14:paraId="79B387E4" w14:textId="77777777" w:rsidR="000A69C8" w:rsidRDefault="000A69C8">
      <w:pPr>
        <w:spacing w:line="360" w:lineRule="auto"/>
        <w:rPr>
          <w:rFonts w:asciiTheme="minorHAnsi" w:hAnsiTheme="minorHAnsi"/>
          <w:b/>
          <w:sz w:val="24"/>
          <w:szCs w:val="24"/>
        </w:rPr>
      </w:pPr>
    </w:p>
    <w:p w14:paraId="77713547" w14:textId="77777777" w:rsidR="000A69C8" w:rsidRDefault="000A69C8">
      <w:pPr>
        <w:spacing w:line="360" w:lineRule="auto"/>
        <w:jc w:val="center"/>
        <w:rPr>
          <w:rFonts w:asciiTheme="minorHAnsi" w:hAnsiTheme="minorHAnsi"/>
          <w:b/>
          <w:sz w:val="24"/>
          <w:szCs w:val="24"/>
        </w:rPr>
      </w:pPr>
    </w:p>
    <w:p w14:paraId="4D15E3F2" w14:textId="77777777" w:rsidR="000A69C8" w:rsidRDefault="000A69C8">
      <w:pPr>
        <w:spacing w:line="360" w:lineRule="auto"/>
        <w:jc w:val="center"/>
        <w:rPr>
          <w:rFonts w:asciiTheme="minorHAnsi" w:hAnsiTheme="minorHAnsi"/>
          <w:b/>
          <w:sz w:val="24"/>
          <w:szCs w:val="24"/>
        </w:rPr>
      </w:pPr>
    </w:p>
    <w:p w14:paraId="5BD69E31" w14:textId="77777777" w:rsidR="000A69C8" w:rsidRDefault="000A69C8">
      <w:pPr>
        <w:spacing w:line="360" w:lineRule="auto"/>
        <w:jc w:val="center"/>
        <w:rPr>
          <w:rFonts w:asciiTheme="minorHAnsi" w:hAnsiTheme="minorHAnsi"/>
          <w:b/>
          <w:sz w:val="24"/>
          <w:szCs w:val="24"/>
        </w:rPr>
      </w:pPr>
    </w:p>
    <w:p w14:paraId="537FB17D" w14:textId="77777777" w:rsidR="000A69C8" w:rsidRDefault="000A69C8">
      <w:pPr>
        <w:spacing w:line="360" w:lineRule="auto"/>
        <w:jc w:val="center"/>
        <w:rPr>
          <w:rFonts w:asciiTheme="minorHAnsi" w:hAnsiTheme="minorHAnsi"/>
          <w:b/>
          <w:sz w:val="24"/>
          <w:szCs w:val="24"/>
        </w:rPr>
      </w:pPr>
    </w:p>
    <w:p w14:paraId="64C8F3A1" w14:textId="77777777" w:rsidR="000A69C8" w:rsidRDefault="000A69C8">
      <w:pPr>
        <w:spacing w:line="360" w:lineRule="auto"/>
        <w:jc w:val="center"/>
        <w:rPr>
          <w:rFonts w:asciiTheme="minorHAnsi" w:hAnsiTheme="minorHAnsi"/>
          <w:b/>
          <w:sz w:val="24"/>
          <w:szCs w:val="24"/>
        </w:rPr>
      </w:pPr>
    </w:p>
    <w:p w14:paraId="0C3764EC" w14:textId="77777777" w:rsidR="000A69C8" w:rsidRDefault="000A69C8">
      <w:pPr>
        <w:spacing w:line="360" w:lineRule="auto"/>
        <w:jc w:val="center"/>
        <w:rPr>
          <w:rFonts w:asciiTheme="minorHAnsi" w:hAnsiTheme="minorHAnsi"/>
          <w:b/>
          <w:sz w:val="24"/>
          <w:szCs w:val="24"/>
        </w:rPr>
      </w:pPr>
    </w:p>
    <w:p w14:paraId="442767C2" w14:textId="77777777" w:rsidR="000A69C8" w:rsidRDefault="009B6133">
      <w:pPr>
        <w:jc w:val="both"/>
        <w:rPr>
          <w:rFonts w:asciiTheme="minorHAnsi" w:hAnsiTheme="minorHAnsi"/>
          <w:b/>
          <w:sz w:val="24"/>
          <w:szCs w:val="24"/>
        </w:rPr>
      </w:pPr>
      <w:r>
        <w:rPr>
          <w:rFonts w:asciiTheme="minorHAnsi" w:hAnsiTheme="minorHAnsi"/>
          <w:sz w:val="24"/>
          <w:szCs w:val="24"/>
        </w:rPr>
        <w:br w:type="page"/>
      </w:r>
      <w:r>
        <w:rPr>
          <w:rFonts w:asciiTheme="minorHAnsi" w:hAnsiTheme="minorHAnsi"/>
          <w:b/>
          <w:sz w:val="24"/>
          <w:szCs w:val="24"/>
        </w:rPr>
        <w:lastRenderedPageBreak/>
        <w:t>Equality and Diversity Statement</w:t>
      </w:r>
    </w:p>
    <w:p w14:paraId="36C455E5" w14:textId="77777777" w:rsidR="000A69C8" w:rsidRDefault="000A69C8">
      <w:pPr>
        <w:jc w:val="both"/>
        <w:rPr>
          <w:rFonts w:asciiTheme="minorHAnsi" w:hAnsiTheme="minorHAnsi"/>
          <w:sz w:val="24"/>
          <w:szCs w:val="24"/>
        </w:rPr>
      </w:pPr>
    </w:p>
    <w:p w14:paraId="251FF28F" w14:textId="77777777" w:rsidR="000A69C8" w:rsidRDefault="009B6133">
      <w:pPr>
        <w:jc w:val="both"/>
        <w:rPr>
          <w:rFonts w:asciiTheme="minorHAnsi" w:hAnsiTheme="minorHAnsi"/>
          <w:sz w:val="24"/>
          <w:szCs w:val="24"/>
        </w:rPr>
      </w:pPr>
      <w:r>
        <w:rPr>
          <w:rFonts w:asciiTheme="minorHAnsi" w:hAnsiTheme="minorHAnsi"/>
          <w:sz w:val="24"/>
          <w:szCs w:val="24"/>
        </w:rPr>
        <w:t>Lincoln UTC strives to treat all its members and visitors fairly and aims to eliminate unjustifiable discrimination on the grounds of gender, race, nationality, ethnic or national origin, political beliefs or practices, disability, marital status, family circumstances, sexual orientation, spent criminal convictions, age or any other inappropriate grounds.</w:t>
      </w:r>
    </w:p>
    <w:p w14:paraId="55A90C8C" w14:textId="77777777" w:rsidR="000A69C8" w:rsidRDefault="000A69C8">
      <w:pPr>
        <w:pStyle w:val="PlainText"/>
        <w:jc w:val="both"/>
        <w:rPr>
          <w:rFonts w:asciiTheme="minorHAnsi" w:hAnsiTheme="minorHAnsi" w:cs="Arial"/>
          <w:sz w:val="24"/>
          <w:szCs w:val="24"/>
        </w:rPr>
      </w:pPr>
    </w:p>
    <w:p w14:paraId="51534454" w14:textId="77777777" w:rsidR="000A69C8" w:rsidRDefault="009B6133">
      <w:pPr>
        <w:pStyle w:val="PlainText"/>
        <w:jc w:val="both"/>
        <w:rPr>
          <w:rFonts w:asciiTheme="minorHAnsi" w:hAnsiTheme="minorHAnsi" w:cs="Arial"/>
          <w:b/>
          <w:caps/>
          <w:sz w:val="24"/>
          <w:szCs w:val="24"/>
        </w:rPr>
      </w:pPr>
      <w:r>
        <w:rPr>
          <w:rFonts w:asciiTheme="minorHAnsi" w:hAnsiTheme="minorHAnsi" w:cs="Arial"/>
          <w:sz w:val="24"/>
          <w:szCs w:val="24"/>
        </w:rPr>
        <w:br w:type="page"/>
      </w:r>
      <w:r>
        <w:rPr>
          <w:rFonts w:asciiTheme="minorHAnsi" w:hAnsiTheme="minorHAnsi" w:cs="Arial"/>
          <w:b/>
          <w:caps/>
          <w:sz w:val="24"/>
          <w:szCs w:val="24"/>
        </w:rPr>
        <w:lastRenderedPageBreak/>
        <w:t>Lincoln UTC</w:t>
      </w:r>
    </w:p>
    <w:p w14:paraId="027132D2" w14:textId="77777777" w:rsidR="000A69C8" w:rsidRDefault="000A69C8">
      <w:pPr>
        <w:pStyle w:val="PlainText"/>
        <w:jc w:val="both"/>
        <w:rPr>
          <w:rFonts w:asciiTheme="minorHAnsi" w:hAnsiTheme="minorHAnsi" w:cs="Arial"/>
          <w:b/>
          <w:caps/>
          <w:sz w:val="24"/>
          <w:szCs w:val="24"/>
        </w:rPr>
      </w:pPr>
    </w:p>
    <w:p w14:paraId="4BB74FC5" w14:textId="77777777" w:rsidR="000A69C8" w:rsidRDefault="009B6133">
      <w:pPr>
        <w:pStyle w:val="PlainText"/>
        <w:jc w:val="both"/>
        <w:rPr>
          <w:rFonts w:asciiTheme="minorHAnsi" w:hAnsiTheme="minorHAnsi" w:cs="Arial"/>
          <w:b/>
          <w:caps/>
          <w:sz w:val="24"/>
          <w:szCs w:val="24"/>
        </w:rPr>
      </w:pPr>
      <w:r>
        <w:rPr>
          <w:rFonts w:asciiTheme="minorHAnsi" w:hAnsiTheme="minorHAnsi" w:cs="Arial"/>
          <w:b/>
          <w:caps/>
          <w:sz w:val="24"/>
          <w:szCs w:val="24"/>
        </w:rPr>
        <w:t>CAREERS EDUCATION, INFORMATION &amp; GUIDANCE Policy</w:t>
      </w:r>
    </w:p>
    <w:p w14:paraId="527C1C39" w14:textId="77777777" w:rsidR="000A69C8" w:rsidRDefault="000A69C8">
      <w:pPr>
        <w:pStyle w:val="PlainText"/>
        <w:jc w:val="both"/>
        <w:rPr>
          <w:rFonts w:asciiTheme="minorHAnsi" w:hAnsiTheme="minorHAnsi" w:cs="Arial"/>
          <w:b/>
          <w:caps/>
          <w:sz w:val="24"/>
          <w:szCs w:val="24"/>
        </w:rPr>
      </w:pPr>
    </w:p>
    <w:p w14:paraId="7E539783" w14:textId="77777777" w:rsidR="000A69C8" w:rsidRDefault="009B6133">
      <w:pPr>
        <w:pStyle w:val="PlainText"/>
        <w:jc w:val="both"/>
        <w:rPr>
          <w:rFonts w:asciiTheme="minorHAnsi" w:hAnsiTheme="minorHAnsi" w:cs="Arial"/>
          <w:caps/>
          <w:sz w:val="24"/>
          <w:szCs w:val="24"/>
        </w:rPr>
      </w:pPr>
      <w:r>
        <w:rPr>
          <w:rFonts w:asciiTheme="minorHAnsi" w:hAnsiTheme="minorHAnsi" w:cs="Arial"/>
          <w:b/>
          <w:caps/>
          <w:sz w:val="24"/>
          <w:szCs w:val="24"/>
        </w:rPr>
        <w:t>CONTENTS</w:t>
      </w:r>
    </w:p>
    <w:p w14:paraId="67E87080" w14:textId="77777777" w:rsidR="000A69C8" w:rsidRDefault="000A69C8">
      <w:pPr>
        <w:pStyle w:val="PlainText"/>
        <w:spacing w:before="120" w:after="120"/>
        <w:jc w:val="both"/>
        <w:rPr>
          <w:rFonts w:asciiTheme="minorHAnsi" w:hAnsiTheme="minorHAnsi" w:cs="Arial"/>
          <w:caps/>
          <w:sz w:val="24"/>
          <w:szCs w:val="24"/>
        </w:rPr>
      </w:pPr>
    </w:p>
    <w:tbl>
      <w:tblPr>
        <w:tblW w:w="0" w:type="auto"/>
        <w:tblLook w:val="01E0" w:firstRow="1" w:lastRow="1" w:firstColumn="1" w:lastColumn="1" w:noHBand="0" w:noVBand="0"/>
      </w:tblPr>
      <w:tblGrid>
        <w:gridCol w:w="1189"/>
        <w:gridCol w:w="5464"/>
      </w:tblGrid>
      <w:tr w:rsidR="000A69C8" w14:paraId="2FEA4C34" w14:textId="77777777">
        <w:tc>
          <w:tcPr>
            <w:tcW w:w="1189" w:type="dxa"/>
            <w:shd w:val="clear" w:color="auto" w:fill="auto"/>
          </w:tcPr>
          <w:p w14:paraId="5B30DEB3" w14:textId="77777777" w:rsidR="000A69C8" w:rsidRDefault="009B6133">
            <w:pPr>
              <w:pStyle w:val="PlainText"/>
              <w:spacing w:before="120" w:after="120"/>
              <w:jc w:val="both"/>
              <w:rPr>
                <w:rFonts w:asciiTheme="minorHAnsi" w:hAnsiTheme="minorHAnsi" w:cs="Arial"/>
                <w:b/>
                <w:sz w:val="24"/>
                <w:szCs w:val="24"/>
              </w:rPr>
            </w:pPr>
            <w:r>
              <w:rPr>
                <w:rFonts w:asciiTheme="minorHAnsi" w:hAnsiTheme="minorHAnsi" w:cs="Arial"/>
                <w:b/>
                <w:sz w:val="24"/>
                <w:szCs w:val="24"/>
              </w:rPr>
              <w:t>Para</w:t>
            </w:r>
          </w:p>
        </w:tc>
        <w:tc>
          <w:tcPr>
            <w:tcW w:w="5464" w:type="dxa"/>
            <w:shd w:val="clear" w:color="auto" w:fill="auto"/>
          </w:tcPr>
          <w:p w14:paraId="7CDC710F" w14:textId="77777777" w:rsidR="000A69C8" w:rsidRDefault="009B6133">
            <w:pPr>
              <w:pStyle w:val="PlainText"/>
              <w:spacing w:before="120" w:after="120"/>
              <w:jc w:val="both"/>
              <w:rPr>
                <w:rFonts w:asciiTheme="minorHAnsi" w:hAnsiTheme="minorHAnsi" w:cs="Arial"/>
                <w:b/>
                <w:sz w:val="24"/>
                <w:szCs w:val="24"/>
              </w:rPr>
            </w:pPr>
            <w:r>
              <w:rPr>
                <w:rFonts w:asciiTheme="minorHAnsi" w:hAnsiTheme="minorHAnsi" w:cs="Arial"/>
                <w:b/>
                <w:sz w:val="24"/>
                <w:szCs w:val="24"/>
              </w:rPr>
              <w:t>Contents</w:t>
            </w:r>
          </w:p>
        </w:tc>
      </w:tr>
      <w:tr w:rsidR="000A69C8" w14:paraId="2DC4BB8A" w14:textId="77777777">
        <w:tc>
          <w:tcPr>
            <w:tcW w:w="1189" w:type="dxa"/>
            <w:shd w:val="clear" w:color="auto" w:fill="auto"/>
          </w:tcPr>
          <w:p w14:paraId="4A7A3531"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1</w:t>
            </w:r>
          </w:p>
        </w:tc>
        <w:tc>
          <w:tcPr>
            <w:tcW w:w="5464" w:type="dxa"/>
            <w:shd w:val="clear" w:color="auto" w:fill="auto"/>
          </w:tcPr>
          <w:p w14:paraId="4D576B85"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Policy Statement</w:t>
            </w:r>
          </w:p>
        </w:tc>
      </w:tr>
      <w:tr w:rsidR="000A69C8" w14:paraId="04A8F69D" w14:textId="77777777">
        <w:tc>
          <w:tcPr>
            <w:tcW w:w="1189" w:type="dxa"/>
            <w:shd w:val="clear" w:color="auto" w:fill="auto"/>
          </w:tcPr>
          <w:p w14:paraId="6F5B5806"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2</w:t>
            </w:r>
          </w:p>
        </w:tc>
        <w:tc>
          <w:tcPr>
            <w:tcW w:w="5464" w:type="dxa"/>
            <w:shd w:val="clear" w:color="auto" w:fill="auto"/>
          </w:tcPr>
          <w:p w14:paraId="1E4CD58B"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Provision</w:t>
            </w:r>
          </w:p>
        </w:tc>
      </w:tr>
      <w:tr w:rsidR="000A69C8" w14:paraId="6CF8555D" w14:textId="77777777">
        <w:tc>
          <w:tcPr>
            <w:tcW w:w="1189" w:type="dxa"/>
            <w:shd w:val="clear" w:color="auto" w:fill="auto"/>
          </w:tcPr>
          <w:p w14:paraId="61099297"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3</w:t>
            </w:r>
          </w:p>
        </w:tc>
        <w:tc>
          <w:tcPr>
            <w:tcW w:w="5464" w:type="dxa"/>
            <w:shd w:val="clear" w:color="auto" w:fill="auto"/>
          </w:tcPr>
          <w:p w14:paraId="4749957A"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Information</w:t>
            </w:r>
          </w:p>
        </w:tc>
      </w:tr>
      <w:tr w:rsidR="000A69C8" w14:paraId="53BC948B" w14:textId="77777777">
        <w:tc>
          <w:tcPr>
            <w:tcW w:w="1189" w:type="dxa"/>
            <w:shd w:val="clear" w:color="auto" w:fill="auto"/>
          </w:tcPr>
          <w:p w14:paraId="0DEFCE25"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4</w:t>
            </w:r>
          </w:p>
        </w:tc>
        <w:tc>
          <w:tcPr>
            <w:tcW w:w="5464" w:type="dxa"/>
            <w:shd w:val="clear" w:color="auto" w:fill="auto"/>
          </w:tcPr>
          <w:p w14:paraId="43C41092"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Additional Advice</w:t>
            </w:r>
          </w:p>
        </w:tc>
      </w:tr>
      <w:tr w:rsidR="000A69C8" w14:paraId="72432426" w14:textId="77777777">
        <w:tc>
          <w:tcPr>
            <w:tcW w:w="1189" w:type="dxa"/>
            <w:shd w:val="clear" w:color="auto" w:fill="auto"/>
          </w:tcPr>
          <w:p w14:paraId="049B7ABB"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5</w:t>
            </w:r>
          </w:p>
        </w:tc>
        <w:tc>
          <w:tcPr>
            <w:tcW w:w="5464" w:type="dxa"/>
            <w:shd w:val="clear" w:color="auto" w:fill="auto"/>
          </w:tcPr>
          <w:p w14:paraId="5BC0106E"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Place within the Curriculum</w:t>
            </w:r>
          </w:p>
        </w:tc>
      </w:tr>
      <w:tr w:rsidR="000A69C8" w14:paraId="026D3C26" w14:textId="77777777">
        <w:tc>
          <w:tcPr>
            <w:tcW w:w="1189" w:type="dxa"/>
            <w:shd w:val="clear" w:color="auto" w:fill="auto"/>
          </w:tcPr>
          <w:p w14:paraId="14CEBDFE"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6</w:t>
            </w:r>
          </w:p>
        </w:tc>
        <w:tc>
          <w:tcPr>
            <w:tcW w:w="5464" w:type="dxa"/>
            <w:shd w:val="clear" w:color="auto" w:fill="auto"/>
          </w:tcPr>
          <w:p w14:paraId="5A5B7A3C"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Assessment and Review</w:t>
            </w:r>
          </w:p>
        </w:tc>
      </w:tr>
      <w:tr w:rsidR="000A69C8" w14:paraId="4ED0DCDF" w14:textId="77777777">
        <w:tc>
          <w:tcPr>
            <w:tcW w:w="1189" w:type="dxa"/>
            <w:shd w:val="clear" w:color="auto" w:fill="auto"/>
          </w:tcPr>
          <w:p w14:paraId="33A923F2"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7</w:t>
            </w:r>
          </w:p>
        </w:tc>
        <w:tc>
          <w:tcPr>
            <w:tcW w:w="5464" w:type="dxa"/>
            <w:shd w:val="clear" w:color="auto" w:fill="auto"/>
          </w:tcPr>
          <w:p w14:paraId="7AD4BFD9"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Evaluation</w:t>
            </w:r>
          </w:p>
        </w:tc>
      </w:tr>
      <w:tr w:rsidR="000A69C8" w14:paraId="3215F159" w14:textId="77777777">
        <w:tc>
          <w:tcPr>
            <w:tcW w:w="1189" w:type="dxa"/>
            <w:shd w:val="clear" w:color="auto" w:fill="auto"/>
          </w:tcPr>
          <w:p w14:paraId="3DB6265C"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8</w:t>
            </w:r>
          </w:p>
        </w:tc>
        <w:tc>
          <w:tcPr>
            <w:tcW w:w="5464" w:type="dxa"/>
            <w:shd w:val="clear" w:color="auto" w:fill="auto"/>
          </w:tcPr>
          <w:p w14:paraId="0FEA7EFA"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Equal Opportunities</w:t>
            </w:r>
          </w:p>
        </w:tc>
      </w:tr>
      <w:tr w:rsidR="000A69C8" w14:paraId="4126AFEC" w14:textId="77777777">
        <w:tc>
          <w:tcPr>
            <w:tcW w:w="1189" w:type="dxa"/>
            <w:shd w:val="clear" w:color="auto" w:fill="auto"/>
          </w:tcPr>
          <w:p w14:paraId="0ED8A379"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9</w:t>
            </w:r>
          </w:p>
        </w:tc>
        <w:tc>
          <w:tcPr>
            <w:tcW w:w="5464" w:type="dxa"/>
            <w:shd w:val="clear" w:color="auto" w:fill="auto"/>
          </w:tcPr>
          <w:p w14:paraId="28041F04"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Work Experience</w:t>
            </w:r>
          </w:p>
        </w:tc>
      </w:tr>
      <w:tr w:rsidR="000A69C8" w14:paraId="05D3C1D5" w14:textId="77777777">
        <w:tc>
          <w:tcPr>
            <w:tcW w:w="1189" w:type="dxa"/>
            <w:shd w:val="clear" w:color="auto" w:fill="auto"/>
          </w:tcPr>
          <w:p w14:paraId="0437D7EA"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10</w:t>
            </w:r>
          </w:p>
        </w:tc>
        <w:tc>
          <w:tcPr>
            <w:tcW w:w="5464" w:type="dxa"/>
            <w:shd w:val="clear" w:color="auto" w:fill="auto"/>
          </w:tcPr>
          <w:p w14:paraId="6D62E40D"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Evaluation and Monitoring</w:t>
            </w:r>
          </w:p>
        </w:tc>
      </w:tr>
      <w:tr w:rsidR="000A69C8" w14:paraId="06116256" w14:textId="77777777">
        <w:tc>
          <w:tcPr>
            <w:tcW w:w="1189" w:type="dxa"/>
            <w:shd w:val="clear" w:color="auto" w:fill="auto"/>
          </w:tcPr>
          <w:p w14:paraId="27BFCCA4"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11</w:t>
            </w:r>
          </w:p>
        </w:tc>
        <w:tc>
          <w:tcPr>
            <w:tcW w:w="5464" w:type="dxa"/>
            <w:shd w:val="clear" w:color="auto" w:fill="auto"/>
          </w:tcPr>
          <w:p w14:paraId="041A7544" w14:textId="77777777" w:rsidR="000A69C8" w:rsidRDefault="009B6133">
            <w:pPr>
              <w:pStyle w:val="PlainText"/>
              <w:spacing w:before="120" w:after="120"/>
              <w:jc w:val="both"/>
              <w:rPr>
                <w:rFonts w:asciiTheme="minorHAnsi" w:hAnsiTheme="minorHAnsi" w:cs="Arial"/>
                <w:sz w:val="24"/>
                <w:szCs w:val="24"/>
              </w:rPr>
            </w:pPr>
            <w:r>
              <w:rPr>
                <w:rFonts w:asciiTheme="minorHAnsi" w:hAnsiTheme="minorHAnsi" w:cs="Arial"/>
                <w:sz w:val="24"/>
                <w:szCs w:val="24"/>
              </w:rPr>
              <w:t>Background Documentation</w:t>
            </w:r>
          </w:p>
        </w:tc>
      </w:tr>
    </w:tbl>
    <w:p w14:paraId="63F62C4C" w14:textId="77777777" w:rsidR="000A69C8" w:rsidRDefault="000A69C8">
      <w:pPr>
        <w:pStyle w:val="PlainText"/>
        <w:spacing w:before="120" w:after="120"/>
        <w:jc w:val="both"/>
        <w:rPr>
          <w:rFonts w:asciiTheme="minorHAnsi" w:hAnsiTheme="minorHAnsi" w:cs="Arial"/>
          <w:caps/>
          <w:sz w:val="24"/>
          <w:szCs w:val="24"/>
        </w:rPr>
      </w:pPr>
    </w:p>
    <w:p w14:paraId="760E3C25" w14:textId="77777777" w:rsidR="000A69C8" w:rsidRDefault="000A69C8">
      <w:pPr>
        <w:pStyle w:val="PlainText"/>
        <w:spacing w:before="120" w:after="120"/>
        <w:jc w:val="both"/>
        <w:rPr>
          <w:rFonts w:asciiTheme="minorHAnsi" w:hAnsiTheme="minorHAnsi" w:cs="Arial"/>
          <w:sz w:val="24"/>
          <w:szCs w:val="24"/>
        </w:rPr>
        <w:sectPr w:rsidR="000A69C8">
          <w:footerReference w:type="even" r:id="rId8"/>
          <w:pgSz w:w="11906" w:h="16838"/>
          <w:pgMar w:top="720" w:right="1440" w:bottom="720" w:left="1440" w:header="706" w:footer="706" w:gutter="0"/>
          <w:cols w:space="708"/>
          <w:docGrid w:linePitch="360"/>
        </w:sectPr>
      </w:pPr>
    </w:p>
    <w:p w14:paraId="0EDBA196" w14:textId="77777777" w:rsidR="000A69C8" w:rsidRPr="009957F9" w:rsidRDefault="009B6133">
      <w:pPr>
        <w:rPr>
          <w:rFonts w:asciiTheme="minorHAnsi" w:hAnsiTheme="minorHAnsi"/>
          <w:b/>
          <w:bCs/>
          <w:sz w:val="24"/>
          <w:szCs w:val="24"/>
        </w:rPr>
      </w:pPr>
      <w:r w:rsidRPr="009957F9">
        <w:rPr>
          <w:rFonts w:asciiTheme="minorHAnsi" w:hAnsiTheme="minorHAnsi"/>
          <w:b/>
          <w:bCs/>
          <w:sz w:val="24"/>
          <w:szCs w:val="24"/>
        </w:rPr>
        <w:lastRenderedPageBreak/>
        <w:t>1. POLICY STATEMENT</w:t>
      </w:r>
    </w:p>
    <w:p w14:paraId="1AD2A8A6" w14:textId="77777777" w:rsidR="000A69C8" w:rsidRDefault="000A69C8">
      <w:pPr>
        <w:rPr>
          <w:rFonts w:asciiTheme="minorHAnsi" w:hAnsiTheme="minorHAnsi"/>
          <w:sz w:val="24"/>
          <w:szCs w:val="24"/>
        </w:rPr>
      </w:pPr>
    </w:p>
    <w:p w14:paraId="1E9CA1C7" w14:textId="404897C6" w:rsidR="000A69C8" w:rsidRDefault="009B6133">
      <w:pPr>
        <w:rPr>
          <w:rFonts w:asciiTheme="minorHAnsi" w:hAnsiTheme="minorHAnsi"/>
          <w:color w:val="000000" w:themeColor="text1"/>
          <w:sz w:val="24"/>
          <w:szCs w:val="24"/>
        </w:rPr>
      </w:pPr>
      <w:r>
        <w:rPr>
          <w:rFonts w:asciiTheme="minorHAnsi" w:hAnsiTheme="minorHAnsi"/>
          <w:sz w:val="24"/>
          <w:szCs w:val="24"/>
        </w:rPr>
        <w:t xml:space="preserve">Lincoln UTC seeks to ensure that each young person, whatever their background, ethnic </w:t>
      </w:r>
      <w:proofErr w:type="gramStart"/>
      <w:r>
        <w:rPr>
          <w:rFonts w:asciiTheme="minorHAnsi" w:hAnsiTheme="minorHAnsi"/>
          <w:sz w:val="24"/>
          <w:szCs w:val="24"/>
        </w:rPr>
        <w:t>origin</w:t>
      </w:r>
      <w:proofErr w:type="gramEnd"/>
      <w:r>
        <w:rPr>
          <w:rFonts w:asciiTheme="minorHAnsi" w:hAnsiTheme="minorHAnsi"/>
          <w:sz w:val="24"/>
          <w:szCs w:val="24"/>
        </w:rPr>
        <w:t xml:space="preserve"> or ability, is as fully prepared as possible for the transition to further education, training or employment.</w:t>
      </w:r>
      <w:r>
        <w:rPr>
          <w:rFonts w:asciiTheme="minorHAnsi" w:hAnsiTheme="minorHAnsi"/>
          <w:color w:val="000000" w:themeColor="text1"/>
          <w:sz w:val="24"/>
          <w:szCs w:val="24"/>
        </w:rPr>
        <w:t xml:space="preserve"> Th</w:t>
      </w:r>
      <w:r w:rsidR="009957F9">
        <w:rPr>
          <w:rFonts w:asciiTheme="minorHAnsi" w:hAnsiTheme="minorHAnsi"/>
          <w:color w:val="000000" w:themeColor="text1"/>
          <w:sz w:val="24"/>
          <w:szCs w:val="24"/>
        </w:rPr>
        <w:t>is</w:t>
      </w:r>
      <w:r>
        <w:rPr>
          <w:rFonts w:asciiTheme="minorHAnsi" w:hAnsiTheme="minorHAnsi"/>
          <w:color w:val="000000" w:themeColor="text1"/>
          <w:sz w:val="24"/>
          <w:szCs w:val="24"/>
        </w:rPr>
        <w:t xml:space="preserve"> policy is based on the </w:t>
      </w:r>
      <w:r w:rsidR="009957F9">
        <w:rPr>
          <w:rFonts w:asciiTheme="minorHAnsi" w:hAnsiTheme="minorHAnsi"/>
          <w:color w:val="000000" w:themeColor="text1"/>
          <w:sz w:val="24"/>
          <w:szCs w:val="24"/>
        </w:rPr>
        <w:t xml:space="preserve">knowledge that </w:t>
      </w:r>
      <w:r>
        <w:rPr>
          <w:rFonts w:asciiTheme="minorHAnsi" w:hAnsiTheme="minorHAnsi"/>
          <w:color w:val="000000" w:themeColor="text1"/>
          <w:sz w:val="24"/>
          <w:szCs w:val="24"/>
        </w:rPr>
        <w:t>development of self-perception and self-confidence</w:t>
      </w:r>
      <w:r w:rsidR="009957F9">
        <w:rPr>
          <w:rFonts w:asciiTheme="minorHAnsi" w:hAnsiTheme="minorHAnsi"/>
          <w:color w:val="000000" w:themeColor="text1"/>
          <w:sz w:val="24"/>
          <w:szCs w:val="24"/>
        </w:rPr>
        <w:t xml:space="preserve"> are </w:t>
      </w:r>
      <w:r>
        <w:rPr>
          <w:rFonts w:asciiTheme="minorHAnsi" w:hAnsiTheme="minorHAnsi"/>
          <w:color w:val="000000" w:themeColor="text1"/>
          <w:sz w:val="24"/>
          <w:szCs w:val="24"/>
        </w:rPr>
        <w:t xml:space="preserve">fundamental for all individuals participating in careers education. This is fostered throughout the UTC, through all lessons as well as the delivery of </w:t>
      </w:r>
      <w:r>
        <w:rPr>
          <w:rFonts w:asciiTheme="minorHAnsi" w:hAnsiTheme="minorHAnsi"/>
          <w:sz w:val="24"/>
          <w:szCs w:val="24"/>
        </w:rPr>
        <w:t>Life Guidance</w:t>
      </w:r>
      <w:r>
        <w:rPr>
          <w:rFonts w:asciiTheme="minorHAnsi" w:hAnsiTheme="minorHAnsi"/>
          <w:color w:val="000000" w:themeColor="text1"/>
          <w:sz w:val="24"/>
          <w:szCs w:val="24"/>
        </w:rPr>
        <w:t>. We encourage students to participate in a wide range of e</w:t>
      </w:r>
      <w:r>
        <w:rPr>
          <w:rFonts w:asciiTheme="minorHAnsi" w:hAnsiTheme="minorHAnsi"/>
          <w:sz w:val="24"/>
          <w:szCs w:val="24"/>
        </w:rPr>
        <w:t>nrichment activities</w:t>
      </w:r>
      <w:r>
        <w:rPr>
          <w:rFonts w:asciiTheme="minorHAnsi" w:hAnsiTheme="minorHAnsi"/>
          <w:color w:val="000000" w:themeColor="text1"/>
          <w:sz w:val="24"/>
          <w:szCs w:val="24"/>
        </w:rPr>
        <w:t xml:space="preserve"> both in the UTC and outside.</w:t>
      </w:r>
    </w:p>
    <w:p w14:paraId="79F70EFB" w14:textId="77777777" w:rsidR="000A69C8" w:rsidRDefault="000A69C8">
      <w:pPr>
        <w:rPr>
          <w:rFonts w:asciiTheme="minorHAnsi" w:hAnsiTheme="minorHAnsi"/>
          <w:color w:val="000000" w:themeColor="text1"/>
          <w:sz w:val="24"/>
          <w:szCs w:val="24"/>
        </w:rPr>
      </w:pPr>
    </w:p>
    <w:p w14:paraId="16069C29" w14:textId="77777777" w:rsidR="000A69C8" w:rsidRDefault="009B6133">
      <w:pPr>
        <w:pStyle w:val="CommentText"/>
        <w:rPr>
          <w:rFonts w:asciiTheme="minorHAnsi" w:hAnsiTheme="minorHAnsi"/>
          <w:sz w:val="24"/>
          <w:szCs w:val="24"/>
        </w:rPr>
      </w:pPr>
      <w:r>
        <w:rPr>
          <w:rFonts w:asciiTheme="minorHAnsi" w:hAnsiTheme="minorHAnsi"/>
          <w:sz w:val="24"/>
          <w:szCs w:val="24"/>
        </w:rPr>
        <w:t xml:space="preserve">This policy has been informed by the following documents: </w:t>
      </w:r>
    </w:p>
    <w:p w14:paraId="16A196CE" w14:textId="77777777" w:rsidR="000A69C8" w:rsidRDefault="009B6133">
      <w:pPr>
        <w:pStyle w:val="CommentText"/>
        <w:numPr>
          <w:ilvl w:val="0"/>
          <w:numId w:val="43"/>
        </w:numPr>
        <w:rPr>
          <w:rFonts w:asciiTheme="minorHAnsi" w:hAnsiTheme="minorHAnsi"/>
          <w:sz w:val="24"/>
          <w:szCs w:val="24"/>
        </w:rPr>
      </w:pPr>
      <w:r>
        <w:rPr>
          <w:rFonts w:asciiTheme="minorHAnsi" w:hAnsiTheme="minorHAnsi"/>
          <w:i/>
          <w:sz w:val="24"/>
          <w:szCs w:val="24"/>
        </w:rPr>
        <w:t>The CDI Framework</w:t>
      </w:r>
      <w:r>
        <w:rPr>
          <w:rFonts w:asciiTheme="minorHAnsi" w:hAnsiTheme="minorHAnsi"/>
          <w:sz w:val="24"/>
          <w:szCs w:val="24"/>
        </w:rPr>
        <w:t>, Careers Development Institute, November 2015</w:t>
      </w:r>
    </w:p>
    <w:p w14:paraId="5023225E" w14:textId="77777777" w:rsidR="000A69C8" w:rsidRDefault="009B6133">
      <w:pPr>
        <w:pStyle w:val="CommentText"/>
        <w:numPr>
          <w:ilvl w:val="0"/>
          <w:numId w:val="43"/>
        </w:numPr>
        <w:rPr>
          <w:rFonts w:asciiTheme="minorHAnsi" w:hAnsiTheme="minorHAnsi"/>
          <w:sz w:val="24"/>
          <w:szCs w:val="24"/>
        </w:rPr>
      </w:pPr>
      <w:r>
        <w:rPr>
          <w:rFonts w:asciiTheme="minorHAnsi" w:hAnsiTheme="minorHAnsi"/>
          <w:i/>
          <w:sz w:val="24"/>
          <w:szCs w:val="24"/>
        </w:rPr>
        <w:t>T</w:t>
      </w:r>
      <w:r>
        <w:rPr>
          <w:rFonts w:asciiTheme="minorHAnsi" w:hAnsiTheme="minorHAnsi"/>
          <w:sz w:val="24"/>
          <w:szCs w:val="24"/>
          <w:lang w:val="en-US"/>
        </w:rPr>
        <w:t xml:space="preserve">he </w:t>
      </w:r>
      <w:r>
        <w:rPr>
          <w:rFonts w:asciiTheme="minorHAnsi" w:eastAsia="Symbol" w:hAnsiTheme="minorHAnsi"/>
          <w:i/>
          <w:sz w:val="24"/>
          <w:szCs w:val="24"/>
          <w:lang w:val="en-US"/>
        </w:rPr>
        <w:t>Education Act 2011</w:t>
      </w:r>
      <w:r>
        <w:rPr>
          <w:rFonts w:asciiTheme="minorHAnsi" w:eastAsia="Symbol" w:hAnsiTheme="minorHAnsi"/>
          <w:sz w:val="24"/>
          <w:szCs w:val="24"/>
          <w:lang w:val="en-US"/>
        </w:rPr>
        <w:t xml:space="preserve"> – explicit d</w:t>
      </w:r>
      <w:r>
        <w:rPr>
          <w:rFonts w:asciiTheme="minorHAnsi" w:hAnsiTheme="minorHAnsi"/>
          <w:sz w:val="24"/>
          <w:szCs w:val="24"/>
          <w:lang w:val="en-US"/>
        </w:rPr>
        <w:t xml:space="preserve">uty to secure independent and impartial careers guidance for young people in colleges: statutory guidance for head teachers, college staff, governing bodies and local authorities – </w:t>
      </w:r>
      <w:proofErr w:type="spellStart"/>
      <w:proofErr w:type="gramStart"/>
      <w:r>
        <w:rPr>
          <w:rFonts w:asciiTheme="minorHAnsi" w:hAnsiTheme="minorHAnsi"/>
          <w:sz w:val="24"/>
          <w:szCs w:val="24"/>
          <w:lang w:val="en-US"/>
        </w:rPr>
        <w:t>DfE,March</w:t>
      </w:r>
      <w:proofErr w:type="spellEnd"/>
      <w:proofErr w:type="gramEnd"/>
      <w:r>
        <w:rPr>
          <w:rFonts w:asciiTheme="minorHAnsi" w:hAnsiTheme="minorHAnsi"/>
          <w:sz w:val="24"/>
          <w:szCs w:val="24"/>
        </w:rPr>
        <w:t xml:space="preserve"> 2012</w:t>
      </w:r>
    </w:p>
    <w:p w14:paraId="6EEA5F90" w14:textId="77777777" w:rsidR="000A69C8" w:rsidRDefault="009B6133">
      <w:pPr>
        <w:pStyle w:val="CommentText"/>
        <w:numPr>
          <w:ilvl w:val="1"/>
          <w:numId w:val="43"/>
        </w:numPr>
        <w:rPr>
          <w:rFonts w:asciiTheme="minorHAnsi" w:hAnsiTheme="minorHAnsi"/>
          <w:sz w:val="24"/>
          <w:szCs w:val="24"/>
        </w:rPr>
      </w:pPr>
      <w:r>
        <w:rPr>
          <w:rFonts w:asciiTheme="minorHAnsi" w:hAnsiTheme="minorHAnsi"/>
          <w:sz w:val="24"/>
          <w:szCs w:val="24"/>
        </w:rPr>
        <w:t xml:space="preserve">The updated guidance to this; </w:t>
      </w:r>
      <w:r>
        <w:rPr>
          <w:rFonts w:asciiTheme="minorHAnsi" w:hAnsiTheme="minorHAnsi"/>
          <w:i/>
          <w:sz w:val="24"/>
          <w:szCs w:val="24"/>
        </w:rPr>
        <w:t xml:space="preserve">The </w:t>
      </w:r>
      <w:hyperlink r:id="rId9" w:history="1">
        <w:r>
          <w:rPr>
            <w:rStyle w:val="Hyperlink"/>
            <w:rFonts w:asciiTheme="minorHAnsi" w:hAnsiTheme="minorHAnsi"/>
            <w:bCs/>
            <w:i/>
            <w:color w:val="auto"/>
            <w:sz w:val="24"/>
            <w:szCs w:val="24"/>
            <w:u w:val="none"/>
            <w:bdr w:val="none" w:sz="0" w:space="0" w:color="auto" w:frame="1"/>
          </w:rPr>
          <w:t>Careers guidance and inspiration for young people in schools</w:t>
        </w:r>
      </w:hyperlink>
      <w:r>
        <w:rPr>
          <w:rFonts w:asciiTheme="minorHAnsi" w:hAnsiTheme="minorHAnsi"/>
          <w:bCs/>
          <w:sz w:val="24"/>
          <w:szCs w:val="24"/>
        </w:rPr>
        <w:t xml:space="preserve"> Department for Education publication March 2015</w:t>
      </w:r>
    </w:p>
    <w:p w14:paraId="30611B56" w14:textId="77777777" w:rsidR="000A69C8" w:rsidRDefault="009B6133">
      <w:pPr>
        <w:pStyle w:val="CommentText"/>
        <w:numPr>
          <w:ilvl w:val="0"/>
          <w:numId w:val="44"/>
        </w:numPr>
        <w:rPr>
          <w:rFonts w:asciiTheme="minorHAnsi" w:hAnsiTheme="minorHAnsi"/>
          <w:sz w:val="24"/>
          <w:szCs w:val="24"/>
        </w:rPr>
      </w:pPr>
      <w:r>
        <w:rPr>
          <w:rFonts w:asciiTheme="minorHAnsi" w:hAnsiTheme="minorHAnsi"/>
          <w:sz w:val="24"/>
          <w:szCs w:val="24"/>
        </w:rPr>
        <w:t xml:space="preserve">The Gatsby report- </w:t>
      </w:r>
      <w:r>
        <w:rPr>
          <w:rFonts w:asciiTheme="minorHAnsi" w:hAnsiTheme="minorHAnsi"/>
          <w:i/>
          <w:sz w:val="24"/>
          <w:szCs w:val="24"/>
        </w:rPr>
        <w:t xml:space="preserve">Good Career Guidance, </w:t>
      </w:r>
      <w:r>
        <w:rPr>
          <w:rFonts w:asciiTheme="minorHAnsi" w:hAnsiTheme="minorHAnsi"/>
          <w:sz w:val="24"/>
          <w:szCs w:val="24"/>
        </w:rPr>
        <w:t>2014 – which set out eight benchmarks for a good careers service, also embodied in the CDI Framework</w:t>
      </w:r>
    </w:p>
    <w:p w14:paraId="18628E2F" w14:textId="77777777" w:rsidR="000A69C8" w:rsidRDefault="000A69C8">
      <w:pPr>
        <w:pStyle w:val="CommentText"/>
        <w:rPr>
          <w:rFonts w:asciiTheme="minorHAnsi" w:eastAsia="Symbol" w:hAnsiTheme="minorHAnsi"/>
          <w:sz w:val="24"/>
          <w:szCs w:val="24"/>
          <w:lang w:val="en-US"/>
        </w:rPr>
      </w:pPr>
    </w:p>
    <w:p w14:paraId="17F54FAF" w14:textId="77777777" w:rsidR="000A69C8" w:rsidRDefault="009B6133">
      <w:pPr>
        <w:autoSpaceDE w:val="0"/>
        <w:autoSpaceDN w:val="0"/>
        <w:adjustRightInd w:val="0"/>
        <w:rPr>
          <w:rFonts w:asciiTheme="minorHAnsi" w:hAnsiTheme="minorHAnsi"/>
          <w:sz w:val="24"/>
          <w:szCs w:val="24"/>
        </w:rPr>
      </w:pPr>
      <w:r>
        <w:rPr>
          <w:rFonts w:asciiTheme="minorHAnsi" w:hAnsiTheme="minorHAnsi"/>
          <w:sz w:val="24"/>
          <w:szCs w:val="24"/>
        </w:rPr>
        <w:t>This policy applies to all members of the UTC community. Lincoln UTC is fully committed to ensuring that the application of this Careers Policy is non-discriminatory in line with the UK Equality Act (2010). Lincoln UTC seeks to implement this policy through adherence to the procedures set out in the rest of this document.</w:t>
      </w:r>
    </w:p>
    <w:p w14:paraId="38FE9F4D" w14:textId="77777777" w:rsidR="000A69C8" w:rsidRDefault="000A69C8">
      <w:pPr>
        <w:autoSpaceDE w:val="0"/>
        <w:autoSpaceDN w:val="0"/>
        <w:adjustRightInd w:val="0"/>
        <w:rPr>
          <w:rFonts w:asciiTheme="minorHAnsi" w:hAnsiTheme="minorHAnsi"/>
          <w:sz w:val="24"/>
          <w:szCs w:val="24"/>
        </w:rPr>
      </w:pPr>
    </w:p>
    <w:p w14:paraId="1B3225B1" w14:textId="77777777" w:rsidR="000A69C8" w:rsidRPr="009957F9" w:rsidRDefault="009B6133">
      <w:pPr>
        <w:autoSpaceDE w:val="0"/>
        <w:autoSpaceDN w:val="0"/>
        <w:adjustRightInd w:val="0"/>
        <w:rPr>
          <w:rFonts w:asciiTheme="minorHAnsi" w:hAnsiTheme="minorHAnsi"/>
          <w:sz w:val="24"/>
          <w:szCs w:val="24"/>
        </w:rPr>
      </w:pPr>
      <w:r w:rsidRPr="009957F9">
        <w:rPr>
          <w:rFonts w:asciiTheme="minorHAnsi" w:hAnsiTheme="minorHAnsi"/>
          <w:b/>
          <w:sz w:val="24"/>
          <w:szCs w:val="24"/>
        </w:rPr>
        <w:t>2. PROVISION</w:t>
      </w:r>
    </w:p>
    <w:p w14:paraId="6DDCAD2C" w14:textId="77777777" w:rsidR="000A69C8" w:rsidRDefault="000A69C8">
      <w:pPr>
        <w:rPr>
          <w:rFonts w:asciiTheme="minorHAnsi" w:hAnsiTheme="minorHAnsi"/>
          <w:b/>
          <w:sz w:val="24"/>
          <w:szCs w:val="24"/>
        </w:rPr>
      </w:pPr>
    </w:p>
    <w:p w14:paraId="45EC61D4" w14:textId="25F2E7D7" w:rsidR="000A69C8" w:rsidRDefault="009B6133">
      <w:pPr>
        <w:pStyle w:val="CommentText"/>
        <w:rPr>
          <w:rFonts w:asciiTheme="minorHAnsi" w:hAnsiTheme="minorHAnsi"/>
          <w:color w:val="000000" w:themeColor="text1"/>
          <w:sz w:val="24"/>
          <w:szCs w:val="24"/>
        </w:rPr>
      </w:pPr>
      <w:r>
        <w:rPr>
          <w:rFonts w:asciiTheme="minorHAnsi" w:hAnsiTheme="minorHAnsi"/>
          <w:color w:val="000000" w:themeColor="text1"/>
          <w:sz w:val="24"/>
          <w:szCs w:val="24"/>
        </w:rPr>
        <w:t xml:space="preserve">Careers education is delivered throughout the UTC and </w:t>
      </w:r>
      <w:r>
        <w:rPr>
          <w:rFonts w:asciiTheme="minorHAnsi" w:hAnsiTheme="minorHAnsi"/>
          <w:sz w:val="24"/>
          <w:szCs w:val="24"/>
        </w:rPr>
        <w:t>in line with the GATSBY Benchmarks</w:t>
      </w:r>
      <w:r>
        <w:rPr>
          <w:rFonts w:asciiTheme="minorHAnsi" w:hAnsiTheme="minorHAnsi"/>
          <w:color w:val="000000" w:themeColor="text1"/>
          <w:sz w:val="24"/>
          <w:szCs w:val="24"/>
        </w:rPr>
        <w:t xml:space="preserve">. Career sessions are delivered as part of our </w:t>
      </w:r>
      <w:r>
        <w:rPr>
          <w:rFonts w:asciiTheme="minorHAnsi" w:hAnsiTheme="minorHAnsi"/>
          <w:sz w:val="24"/>
          <w:szCs w:val="24"/>
        </w:rPr>
        <w:t>Life Guidance</w:t>
      </w:r>
      <w:r>
        <w:rPr>
          <w:rFonts w:asciiTheme="minorHAnsi" w:hAnsiTheme="minorHAnsi"/>
          <w:color w:val="000000" w:themeColor="text1"/>
          <w:sz w:val="24"/>
          <w:szCs w:val="24"/>
        </w:rPr>
        <w:t xml:space="preserve"> programmes in </w:t>
      </w:r>
      <w:r w:rsidR="009957F9">
        <w:rPr>
          <w:rFonts w:asciiTheme="minorHAnsi" w:hAnsiTheme="minorHAnsi"/>
          <w:color w:val="000000" w:themeColor="text1"/>
          <w:sz w:val="24"/>
          <w:szCs w:val="24"/>
        </w:rPr>
        <w:t>y</w:t>
      </w:r>
      <w:r>
        <w:rPr>
          <w:rFonts w:asciiTheme="minorHAnsi" w:hAnsiTheme="minorHAnsi"/>
          <w:color w:val="000000" w:themeColor="text1"/>
          <w:sz w:val="24"/>
          <w:szCs w:val="24"/>
        </w:rPr>
        <w:t>ear</w:t>
      </w:r>
      <w:r w:rsidR="009957F9">
        <w:rPr>
          <w:rFonts w:asciiTheme="minorHAnsi" w:hAnsiTheme="minorHAnsi"/>
          <w:color w:val="000000" w:themeColor="text1"/>
          <w:sz w:val="24"/>
          <w:szCs w:val="24"/>
        </w:rPr>
        <w:t>s</w:t>
      </w:r>
      <w:r>
        <w:rPr>
          <w:rFonts w:asciiTheme="minorHAnsi" w:hAnsiTheme="minorHAnsi"/>
          <w:color w:val="000000" w:themeColor="text1"/>
          <w:sz w:val="24"/>
          <w:szCs w:val="24"/>
        </w:rPr>
        <w:t xml:space="preserve"> 10 to 13.  </w:t>
      </w:r>
    </w:p>
    <w:p w14:paraId="1871CAC6" w14:textId="77777777" w:rsidR="000A69C8" w:rsidRDefault="000A69C8">
      <w:pPr>
        <w:pStyle w:val="CommentText"/>
        <w:rPr>
          <w:rFonts w:asciiTheme="minorHAnsi" w:hAnsiTheme="minorHAnsi"/>
          <w:color w:val="000000" w:themeColor="text1"/>
          <w:sz w:val="24"/>
          <w:szCs w:val="24"/>
        </w:rPr>
      </w:pPr>
    </w:p>
    <w:p w14:paraId="607CCFB7" w14:textId="210500D3" w:rsidR="000A69C8" w:rsidRDefault="009B6133">
      <w:pPr>
        <w:pStyle w:val="CommentText"/>
        <w:rPr>
          <w:rFonts w:asciiTheme="minorHAnsi" w:hAnsiTheme="minorHAnsi"/>
          <w:sz w:val="24"/>
          <w:szCs w:val="24"/>
        </w:rPr>
      </w:pPr>
      <w:r>
        <w:rPr>
          <w:rFonts w:asciiTheme="minorHAnsi" w:hAnsiTheme="minorHAnsi"/>
          <w:sz w:val="24"/>
          <w:szCs w:val="24"/>
        </w:rPr>
        <w:t xml:space="preserve">All </w:t>
      </w:r>
      <w:r w:rsidR="005E5940">
        <w:rPr>
          <w:rFonts w:asciiTheme="minorHAnsi" w:hAnsiTheme="minorHAnsi"/>
          <w:sz w:val="24"/>
          <w:szCs w:val="24"/>
        </w:rPr>
        <w:t xml:space="preserve">students </w:t>
      </w:r>
      <w:r>
        <w:rPr>
          <w:rFonts w:asciiTheme="minorHAnsi" w:hAnsiTheme="minorHAnsi"/>
          <w:sz w:val="24"/>
          <w:szCs w:val="24"/>
        </w:rPr>
        <w:t xml:space="preserve">are given </w:t>
      </w:r>
      <w:r>
        <w:rPr>
          <w:rFonts w:asciiTheme="minorHAnsi" w:hAnsiTheme="minorHAnsi"/>
          <w:b/>
          <w:sz w:val="24"/>
          <w:szCs w:val="24"/>
        </w:rPr>
        <w:t>Work Experience</w:t>
      </w:r>
      <w:r>
        <w:rPr>
          <w:rFonts w:asciiTheme="minorHAnsi" w:hAnsiTheme="minorHAnsi"/>
          <w:sz w:val="24"/>
          <w:szCs w:val="24"/>
        </w:rPr>
        <w:t xml:space="preserve"> opportunities. This is a compulsory week in </w:t>
      </w:r>
      <w:r w:rsidR="009957F9">
        <w:rPr>
          <w:rFonts w:asciiTheme="minorHAnsi" w:hAnsiTheme="minorHAnsi"/>
          <w:sz w:val="24"/>
          <w:szCs w:val="24"/>
        </w:rPr>
        <w:t>ye</w:t>
      </w:r>
      <w:r>
        <w:rPr>
          <w:rFonts w:asciiTheme="minorHAnsi" w:hAnsiTheme="minorHAnsi"/>
          <w:sz w:val="24"/>
          <w:szCs w:val="24"/>
        </w:rPr>
        <w:t>ar</w:t>
      </w:r>
      <w:r w:rsidR="009957F9">
        <w:rPr>
          <w:rFonts w:asciiTheme="minorHAnsi" w:hAnsiTheme="minorHAnsi"/>
          <w:sz w:val="24"/>
          <w:szCs w:val="24"/>
        </w:rPr>
        <w:t xml:space="preserve"> </w:t>
      </w:r>
      <w:r>
        <w:rPr>
          <w:rFonts w:asciiTheme="minorHAnsi" w:hAnsiTheme="minorHAnsi"/>
          <w:sz w:val="24"/>
          <w:szCs w:val="24"/>
        </w:rPr>
        <w:t xml:space="preserve">10, </w:t>
      </w:r>
      <w:r w:rsidR="005E5940">
        <w:rPr>
          <w:rFonts w:asciiTheme="minorHAnsi" w:hAnsiTheme="minorHAnsi"/>
          <w:sz w:val="24"/>
          <w:szCs w:val="24"/>
        </w:rPr>
        <w:t>and</w:t>
      </w:r>
      <w:r w:rsidR="009957F9">
        <w:rPr>
          <w:rFonts w:asciiTheme="minorHAnsi" w:hAnsiTheme="minorHAnsi"/>
          <w:sz w:val="24"/>
          <w:szCs w:val="24"/>
        </w:rPr>
        <w:t xml:space="preserve"> year</w:t>
      </w:r>
      <w:r w:rsidR="005E5940">
        <w:rPr>
          <w:rFonts w:asciiTheme="minorHAnsi" w:hAnsiTheme="minorHAnsi"/>
          <w:sz w:val="24"/>
          <w:szCs w:val="24"/>
        </w:rPr>
        <w:t xml:space="preserve"> </w:t>
      </w:r>
      <w:r>
        <w:rPr>
          <w:rFonts w:asciiTheme="minorHAnsi" w:hAnsiTheme="minorHAnsi"/>
          <w:sz w:val="24"/>
          <w:szCs w:val="24"/>
        </w:rPr>
        <w:t>12</w:t>
      </w:r>
      <w:r w:rsidR="005E5940">
        <w:rPr>
          <w:rFonts w:asciiTheme="minorHAnsi" w:hAnsiTheme="minorHAnsi"/>
          <w:sz w:val="24"/>
          <w:szCs w:val="24"/>
        </w:rPr>
        <w:t>.</w:t>
      </w:r>
      <w:r>
        <w:rPr>
          <w:rFonts w:asciiTheme="minorHAnsi" w:hAnsiTheme="minorHAnsi"/>
          <w:sz w:val="24"/>
          <w:szCs w:val="24"/>
        </w:rPr>
        <w:t xml:space="preserve">  </w:t>
      </w:r>
    </w:p>
    <w:p w14:paraId="16333046" w14:textId="44CFA15B" w:rsidR="003B7689" w:rsidRDefault="003B7689">
      <w:pPr>
        <w:pStyle w:val="CommentText"/>
        <w:rPr>
          <w:rFonts w:asciiTheme="minorHAnsi" w:hAnsiTheme="minorHAnsi"/>
          <w:sz w:val="24"/>
          <w:szCs w:val="24"/>
        </w:rPr>
      </w:pPr>
    </w:p>
    <w:p w14:paraId="6C6DF52D" w14:textId="33EE2BBD" w:rsidR="003B7689" w:rsidRDefault="003B7689">
      <w:pPr>
        <w:pStyle w:val="CommentText"/>
        <w:rPr>
          <w:rFonts w:asciiTheme="minorHAnsi" w:hAnsiTheme="minorHAnsi"/>
          <w:sz w:val="24"/>
          <w:szCs w:val="24"/>
        </w:rPr>
      </w:pPr>
      <w:r>
        <w:rPr>
          <w:rFonts w:asciiTheme="minorHAnsi" w:hAnsiTheme="minorHAnsi"/>
          <w:sz w:val="24"/>
          <w:szCs w:val="24"/>
        </w:rPr>
        <w:t>A one-day-per-week placement will be optional for all Triple Engineers throughout KS5. This will be self-organised and will be supported by Lincoln UTC on Monday each week. Engineering students studying for a Technical Level</w:t>
      </w:r>
      <w:r w:rsidR="009957F9">
        <w:rPr>
          <w:rFonts w:asciiTheme="minorHAnsi" w:hAnsiTheme="minorHAnsi"/>
          <w:sz w:val="24"/>
          <w:szCs w:val="24"/>
        </w:rPr>
        <w:t xml:space="preserve"> qualification</w:t>
      </w:r>
      <w:r>
        <w:rPr>
          <w:rFonts w:asciiTheme="minorHAnsi" w:hAnsiTheme="minorHAnsi"/>
          <w:sz w:val="24"/>
          <w:szCs w:val="24"/>
        </w:rPr>
        <w:t xml:space="preserve"> will be expected to complete a one-day-per-week placement for the majority of KS5. Students will work closely with Mr James </w:t>
      </w:r>
      <w:proofErr w:type="gramStart"/>
      <w:r>
        <w:rPr>
          <w:rFonts w:asciiTheme="minorHAnsi" w:hAnsiTheme="minorHAnsi"/>
          <w:sz w:val="24"/>
          <w:szCs w:val="24"/>
        </w:rPr>
        <w:t>in order to</w:t>
      </w:r>
      <w:proofErr w:type="gramEnd"/>
      <w:r>
        <w:rPr>
          <w:rFonts w:asciiTheme="minorHAnsi" w:hAnsiTheme="minorHAnsi"/>
          <w:sz w:val="24"/>
          <w:szCs w:val="24"/>
        </w:rPr>
        <w:t xml:space="preserve"> source these extended placements.</w:t>
      </w:r>
    </w:p>
    <w:p w14:paraId="2F398BC1" w14:textId="77777777" w:rsidR="000A69C8" w:rsidRDefault="000A69C8">
      <w:pPr>
        <w:pStyle w:val="CommentText"/>
        <w:rPr>
          <w:rFonts w:asciiTheme="minorHAnsi" w:hAnsiTheme="minorHAnsi"/>
          <w:sz w:val="24"/>
          <w:szCs w:val="24"/>
        </w:rPr>
      </w:pPr>
    </w:p>
    <w:p w14:paraId="4DB330A5" w14:textId="77777777" w:rsidR="000A69C8" w:rsidRDefault="009B6133">
      <w:pPr>
        <w:pStyle w:val="CommentText"/>
        <w:rPr>
          <w:rFonts w:asciiTheme="minorHAnsi" w:hAnsiTheme="minorHAnsi"/>
          <w:sz w:val="24"/>
          <w:szCs w:val="24"/>
        </w:rPr>
      </w:pPr>
      <w:r>
        <w:rPr>
          <w:rFonts w:asciiTheme="minorHAnsi" w:hAnsiTheme="minorHAnsi"/>
          <w:sz w:val="24"/>
          <w:szCs w:val="24"/>
        </w:rPr>
        <w:t xml:space="preserve">Students in Year 10, 11 and 12 participate in </w:t>
      </w:r>
      <w:r>
        <w:rPr>
          <w:rFonts w:asciiTheme="minorHAnsi" w:hAnsiTheme="minorHAnsi"/>
          <w:b/>
          <w:sz w:val="24"/>
          <w:szCs w:val="24"/>
        </w:rPr>
        <w:t>‘Projects’</w:t>
      </w:r>
      <w:r>
        <w:rPr>
          <w:rFonts w:asciiTheme="minorHAnsi" w:hAnsiTheme="minorHAnsi"/>
          <w:sz w:val="24"/>
          <w:szCs w:val="24"/>
        </w:rPr>
        <w:t xml:space="preserve"> throughout the week and these sessions allow students to develop skills in many areas, such as:</w:t>
      </w:r>
    </w:p>
    <w:p w14:paraId="6E5E195B" w14:textId="77777777" w:rsidR="000A69C8" w:rsidRDefault="009B6133">
      <w:pPr>
        <w:pStyle w:val="CommentText"/>
        <w:numPr>
          <w:ilvl w:val="0"/>
          <w:numId w:val="42"/>
        </w:numPr>
        <w:rPr>
          <w:rFonts w:asciiTheme="minorHAnsi" w:hAnsiTheme="minorHAnsi"/>
          <w:sz w:val="24"/>
          <w:szCs w:val="24"/>
        </w:rPr>
      </w:pPr>
      <w:r>
        <w:rPr>
          <w:rFonts w:asciiTheme="minorHAnsi" w:hAnsiTheme="minorHAnsi"/>
          <w:sz w:val="24"/>
          <w:szCs w:val="24"/>
        </w:rPr>
        <w:t>Confidence in presenting</w:t>
      </w:r>
    </w:p>
    <w:p w14:paraId="2AFFBC15" w14:textId="77777777" w:rsidR="000A69C8" w:rsidRDefault="009B6133">
      <w:pPr>
        <w:pStyle w:val="CommentText"/>
        <w:numPr>
          <w:ilvl w:val="0"/>
          <w:numId w:val="42"/>
        </w:numPr>
        <w:rPr>
          <w:rFonts w:asciiTheme="minorHAnsi" w:hAnsiTheme="minorHAnsi"/>
          <w:sz w:val="24"/>
          <w:szCs w:val="24"/>
        </w:rPr>
      </w:pPr>
      <w:r>
        <w:rPr>
          <w:rFonts w:asciiTheme="minorHAnsi" w:hAnsiTheme="minorHAnsi"/>
          <w:sz w:val="24"/>
          <w:szCs w:val="24"/>
        </w:rPr>
        <w:t>Teamwork</w:t>
      </w:r>
    </w:p>
    <w:p w14:paraId="2FDF4D91" w14:textId="77777777" w:rsidR="000A69C8" w:rsidRDefault="009B6133">
      <w:pPr>
        <w:pStyle w:val="CommentText"/>
        <w:numPr>
          <w:ilvl w:val="0"/>
          <w:numId w:val="42"/>
        </w:numPr>
        <w:rPr>
          <w:rFonts w:asciiTheme="minorHAnsi" w:hAnsiTheme="minorHAnsi"/>
          <w:sz w:val="24"/>
          <w:szCs w:val="24"/>
        </w:rPr>
      </w:pPr>
      <w:r>
        <w:rPr>
          <w:rFonts w:asciiTheme="minorHAnsi" w:hAnsiTheme="minorHAnsi"/>
          <w:sz w:val="24"/>
          <w:szCs w:val="24"/>
        </w:rPr>
        <w:t>Collaborative working</w:t>
      </w:r>
    </w:p>
    <w:p w14:paraId="24AF88A5" w14:textId="77777777" w:rsidR="000A69C8" w:rsidRDefault="009B6133">
      <w:pPr>
        <w:pStyle w:val="CommentText"/>
        <w:numPr>
          <w:ilvl w:val="0"/>
          <w:numId w:val="42"/>
        </w:numPr>
        <w:rPr>
          <w:rFonts w:asciiTheme="minorHAnsi" w:hAnsiTheme="minorHAnsi"/>
          <w:sz w:val="24"/>
          <w:szCs w:val="24"/>
        </w:rPr>
      </w:pPr>
      <w:r>
        <w:rPr>
          <w:rFonts w:asciiTheme="minorHAnsi" w:hAnsiTheme="minorHAnsi"/>
          <w:sz w:val="24"/>
          <w:szCs w:val="24"/>
        </w:rPr>
        <w:t>Problem solving</w:t>
      </w:r>
    </w:p>
    <w:p w14:paraId="7D19FB07" w14:textId="77777777" w:rsidR="000A69C8" w:rsidRDefault="000A69C8">
      <w:pPr>
        <w:pStyle w:val="CommentText"/>
        <w:rPr>
          <w:rFonts w:asciiTheme="minorHAnsi" w:hAnsiTheme="minorHAnsi"/>
          <w:sz w:val="24"/>
          <w:szCs w:val="24"/>
        </w:rPr>
      </w:pPr>
    </w:p>
    <w:p w14:paraId="68C03A9F" w14:textId="33780188" w:rsidR="000A69C8" w:rsidRDefault="009B6133">
      <w:pPr>
        <w:rPr>
          <w:rFonts w:asciiTheme="minorHAnsi" w:hAnsiTheme="minorHAnsi"/>
          <w:color w:val="000000" w:themeColor="text1"/>
          <w:sz w:val="24"/>
          <w:szCs w:val="24"/>
        </w:rPr>
      </w:pPr>
      <w:r>
        <w:rPr>
          <w:rFonts w:asciiTheme="minorHAnsi" w:hAnsiTheme="minorHAnsi"/>
          <w:color w:val="000000" w:themeColor="text1"/>
          <w:sz w:val="24"/>
          <w:szCs w:val="24"/>
        </w:rPr>
        <w:t xml:space="preserve">Students in Year 12 and 13 participate in </w:t>
      </w:r>
      <w:r>
        <w:rPr>
          <w:rFonts w:asciiTheme="minorHAnsi" w:hAnsiTheme="minorHAnsi"/>
          <w:b/>
          <w:color w:val="000000" w:themeColor="text1"/>
          <w:sz w:val="24"/>
          <w:szCs w:val="24"/>
        </w:rPr>
        <w:t>Life Guidance</w:t>
      </w:r>
      <w:r>
        <w:rPr>
          <w:rFonts w:asciiTheme="minorHAnsi" w:hAnsiTheme="minorHAnsi"/>
          <w:color w:val="000000" w:themeColor="text1"/>
          <w:sz w:val="24"/>
          <w:szCs w:val="24"/>
        </w:rPr>
        <w:t xml:space="preserve"> on a weekly basis. These lessons help our students broaden their knowledge about many topical issues. As well as this all students are given advice on </w:t>
      </w:r>
      <w:r>
        <w:rPr>
          <w:rFonts w:asciiTheme="minorHAnsi" w:hAnsiTheme="minorHAnsi"/>
          <w:sz w:val="24"/>
          <w:szCs w:val="24"/>
        </w:rPr>
        <w:t>Post-18 Options including apprenticeships and Higher Education</w:t>
      </w:r>
      <w:r>
        <w:rPr>
          <w:rFonts w:asciiTheme="minorHAnsi" w:hAnsiTheme="minorHAnsi"/>
          <w:color w:val="000000" w:themeColor="text1"/>
          <w:sz w:val="24"/>
          <w:szCs w:val="24"/>
        </w:rPr>
        <w:t xml:space="preserve"> options. Lincoln UTC allows</w:t>
      </w:r>
      <w:r w:rsidR="009957F9">
        <w:rPr>
          <w:rFonts w:asciiTheme="minorHAnsi" w:hAnsiTheme="minorHAnsi"/>
          <w:color w:val="000000" w:themeColor="text1"/>
          <w:sz w:val="24"/>
          <w:szCs w:val="24"/>
        </w:rPr>
        <w:t>, and encourages</w:t>
      </w:r>
      <w:r>
        <w:rPr>
          <w:rFonts w:asciiTheme="minorHAnsi" w:hAnsiTheme="minorHAnsi"/>
          <w:color w:val="000000" w:themeColor="text1"/>
          <w:sz w:val="24"/>
          <w:szCs w:val="24"/>
        </w:rPr>
        <w:t xml:space="preserve"> students</w:t>
      </w:r>
      <w:r w:rsidR="009957F9">
        <w:rPr>
          <w:rFonts w:asciiTheme="minorHAnsi" w:hAnsiTheme="minorHAnsi"/>
          <w:color w:val="000000" w:themeColor="text1"/>
          <w:sz w:val="24"/>
          <w:szCs w:val="24"/>
        </w:rPr>
        <w:t>,</w:t>
      </w:r>
      <w:r>
        <w:rPr>
          <w:rFonts w:asciiTheme="minorHAnsi" w:hAnsiTheme="minorHAnsi"/>
          <w:color w:val="000000" w:themeColor="text1"/>
          <w:sz w:val="24"/>
          <w:szCs w:val="24"/>
        </w:rPr>
        <w:t xml:space="preserve"> to attend careers fairs for further information advice and guidance. </w:t>
      </w:r>
    </w:p>
    <w:p w14:paraId="118FEB4B" w14:textId="77777777" w:rsidR="000A69C8" w:rsidRDefault="000A69C8">
      <w:pPr>
        <w:rPr>
          <w:rFonts w:asciiTheme="minorHAnsi" w:hAnsiTheme="minorHAnsi"/>
          <w:color w:val="000000" w:themeColor="text1"/>
          <w:sz w:val="24"/>
          <w:szCs w:val="24"/>
        </w:rPr>
      </w:pPr>
    </w:p>
    <w:p w14:paraId="59425018" w14:textId="144A54B0" w:rsidR="000A69C8" w:rsidRDefault="009B6133">
      <w:pPr>
        <w:rPr>
          <w:rFonts w:asciiTheme="minorHAnsi" w:hAnsiTheme="minorHAnsi"/>
          <w:color w:val="000000" w:themeColor="text1"/>
          <w:sz w:val="24"/>
          <w:szCs w:val="24"/>
        </w:rPr>
      </w:pPr>
      <w:r>
        <w:rPr>
          <w:rFonts w:asciiTheme="minorHAnsi" w:hAnsiTheme="minorHAnsi"/>
          <w:color w:val="000000" w:themeColor="text1"/>
          <w:sz w:val="24"/>
          <w:szCs w:val="24"/>
        </w:rPr>
        <w:t xml:space="preserve">Specific future Careers Guidance is organised within </w:t>
      </w:r>
      <w:r w:rsidR="009957F9">
        <w:rPr>
          <w:rFonts w:asciiTheme="minorHAnsi" w:hAnsiTheme="minorHAnsi"/>
          <w:color w:val="000000" w:themeColor="text1"/>
          <w:sz w:val="24"/>
          <w:szCs w:val="24"/>
        </w:rPr>
        <w:t>y</w:t>
      </w:r>
      <w:r>
        <w:rPr>
          <w:rFonts w:asciiTheme="minorHAnsi" w:hAnsiTheme="minorHAnsi"/>
          <w:color w:val="000000" w:themeColor="text1"/>
          <w:sz w:val="24"/>
          <w:szCs w:val="24"/>
        </w:rPr>
        <w:t xml:space="preserve">ear 11 and </w:t>
      </w:r>
      <w:r w:rsidR="009957F9">
        <w:rPr>
          <w:rFonts w:asciiTheme="minorHAnsi" w:hAnsiTheme="minorHAnsi"/>
          <w:color w:val="000000" w:themeColor="text1"/>
          <w:sz w:val="24"/>
          <w:szCs w:val="24"/>
        </w:rPr>
        <w:t xml:space="preserve">year </w:t>
      </w:r>
      <w:r>
        <w:rPr>
          <w:rFonts w:asciiTheme="minorHAnsi" w:hAnsiTheme="minorHAnsi"/>
          <w:color w:val="000000" w:themeColor="text1"/>
          <w:sz w:val="24"/>
          <w:szCs w:val="24"/>
        </w:rPr>
        <w:t>13</w:t>
      </w:r>
      <w:r w:rsidR="009957F9">
        <w:rPr>
          <w:rFonts w:asciiTheme="minorHAnsi" w:hAnsiTheme="minorHAnsi"/>
          <w:color w:val="000000" w:themeColor="text1"/>
          <w:sz w:val="24"/>
          <w:szCs w:val="24"/>
        </w:rPr>
        <w:t>. This i</w:t>
      </w:r>
      <w:r>
        <w:rPr>
          <w:rFonts w:asciiTheme="minorHAnsi" w:hAnsiTheme="minorHAnsi"/>
          <w:color w:val="000000" w:themeColor="text1"/>
          <w:sz w:val="24"/>
          <w:szCs w:val="24"/>
        </w:rPr>
        <w:t xml:space="preserve">s provided by an external </w:t>
      </w:r>
      <w:proofErr w:type="gramStart"/>
      <w:r w:rsidR="005E5940">
        <w:rPr>
          <w:rFonts w:asciiTheme="minorHAnsi" w:hAnsiTheme="minorHAnsi"/>
          <w:color w:val="000000" w:themeColor="text1"/>
          <w:sz w:val="24"/>
          <w:szCs w:val="24"/>
        </w:rPr>
        <w:t>careers</w:t>
      </w:r>
      <w:proofErr w:type="gramEnd"/>
      <w:r>
        <w:rPr>
          <w:rFonts w:asciiTheme="minorHAnsi" w:hAnsiTheme="minorHAnsi"/>
          <w:color w:val="000000" w:themeColor="text1"/>
          <w:sz w:val="24"/>
          <w:szCs w:val="24"/>
        </w:rPr>
        <w:t xml:space="preserve"> specialist. All students </w:t>
      </w:r>
      <w:r w:rsidR="009957F9">
        <w:rPr>
          <w:rFonts w:asciiTheme="minorHAnsi" w:hAnsiTheme="minorHAnsi"/>
          <w:color w:val="000000" w:themeColor="text1"/>
          <w:sz w:val="24"/>
          <w:szCs w:val="24"/>
        </w:rPr>
        <w:t xml:space="preserve">are encouraged </w:t>
      </w:r>
      <w:r>
        <w:rPr>
          <w:rFonts w:asciiTheme="minorHAnsi" w:hAnsiTheme="minorHAnsi"/>
          <w:color w:val="000000" w:themeColor="text1"/>
          <w:sz w:val="24"/>
          <w:szCs w:val="24"/>
        </w:rPr>
        <w:t>to seek advice from an independent and impartial professional</w:t>
      </w:r>
      <w:r w:rsidR="009957F9">
        <w:rPr>
          <w:rFonts w:asciiTheme="minorHAnsi" w:hAnsiTheme="minorHAnsi"/>
          <w:color w:val="000000" w:themeColor="text1"/>
          <w:sz w:val="24"/>
          <w:szCs w:val="24"/>
        </w:rPr>
        <w:t>, and appointments are made upon request.</w:t>
      </w:r>
    </w:p>
    <w:p w14:paraId="60079D3B" w14:textId="77777777" w:rsidR="000A69C8" w:rsidRDefault="000A69C8">
      <w:pPr>
        <w:rPr>
          <w:rFonts w:asciiTheme="minorHAnsi" w:hAnsiTheme="minorHAnsi"/>
          <w:b/>
          <w:sz w:val="24"/>
          <w:szCs w:val="24"/>
        </w:rPr>
      </w:pPr>
    </w:p>
    <w:p w14:paraId="1F27CB95" w14:textId="77777777" w:rsidR="000A69C8" w:rsidRDefault="009B6133">
      <w:pPr>
        <w:rPr>
          <w:rFonts w:asciiTheme="minorHAnsi" w:hAnsiTheme="minorHAnsi"/>
          <w:sz w:val="24"/>
          <w:szCs w:val="24"/>
        </w:rPr>
      </w:pPr>
      <w:r>
        <w:rPr>
          <w:rFonts w:asciiTheme="minorHAnsi" w:hAnsiTheme="minorHAnsi"/>
          <w:sz w:val="24"/>
          <w:szCs w:val="24"/>
        </w:rPr>
        <w:t>Careers Education is undertaken in the following ways:</w:t>
      </w:r>
    </w:p>
    <w:p w14:paraId="54B9E33A" w14:textId="77777777" w:rsidR="000A69C8" w:rsidRDefault="000A69C8">
      <w:pPr>
        <w:rPr>
          <w:rFonts w:asciiTheme="minorHAnsi" w:hAnsiTheme="minorHAnsi"/>
          <w:sz w:val="24"/>
          <w:szCs w:val="24"/>
        </w:rPr>
      </w:pPr>
    </w:p>
    <w:p w14:paraId="7A4F0893" w14:textId="77777777" w:rsidR="000A69C8" w:rsidRDefault="009B6133">
      <w:pPr>
        <w:numPr>
          <w:ilvl w:val="0"/>
          <w:numId w:val="2"/>
        </w:numPr>
        <w:rPr>
          <w:rFonts w:asciiTheme="minorHAnsi" w:hAnsiTheme="minorHAnsi"/>
          <w:sz w:val="24"/>
          <w:szCs w:val="24"/>
        </w:rPr>
      </w:pPr>
      <w:r>
        <w:rPr>
          <w:rFonts w:asciiTheme="minorHAnsi" w:hAnsiTheme="minorHAnsi"/>
          <w:sz w:val="24"/>
          <w:szCs w:val="24"/>
        </w:rPr>
        <w:t>Delivery of a broad and balanced Careers Education curriculum which attempts to meet the needs of all students and encourages the development of:</w:t>
      </w:r>
    </w:p>
    <w:p w14:paraId="4508EDCE" w14:textId="77777777" w:rsidR="000A69C8" w:rsidRDefault="009B6133">
      <w:pPr>
        <w:numPr>
          <w:ilvl w:val="0"/>
          <w:numId w:val="3"/>
        </w:numPr>
        <w:rPr>
          <w:rFonts w:asciiTheme="minorHAnsi" w:hAnsiTheme="minorHAnsi"/>
          <w:sz w:val="24"/>
          <w:szCs w:val="24"/>
        </w:rPr>
      </w:pPr>
      <w:r>
        <w:rPr>
          <w:rFonts w:asciiTheme="minorHAnsi" w:hAnsiTheme="minorHAnsi"/>
          <w:sz w:val="24"/>
          <w:szCs w:val="24"/>
        </w:rPr>
        <w:t>Awareness of their own personal qualities and those of others.</w:t>
      </w:r>
    </w:p>
    <w:p w14:paraId="0297E22A" w14:textId="77777777" w:rsidR="000A69C8" w:rsidRDefault="009B6133">
      <w:pPr>
        <w:numPr>
          <w:ilvl w:val="0"/>
          <w:numId w:val="3"/>
        </w:numPr>
        <w:rPr>
          <w:rFonts w:asciiTheme="minorHAnsi" w:hAnsiTheme="minorHAnsi"/>
          <w:sz w:val="24"/>
          <w:szCs w:val="24"/>
        </w:rPr>
      </w:pPr>
      <w:r>
        <w:rPr>
          <w:rFonts w:asciiTheme="minorHAnsi" w:hAnsiTheme="minorHAnsi"/>
          <w:sz w:val="24"/>
          <w:szCs w:val="24"/>
        </w:rPr>
        <w:t>Self-esteem and a balanced view of their potential.</w:t>
      </w:r>
    </w:p>
    <w:p w14:paraId="17CC0F12" w14:textId="77777777" w:rsidR="000A69C8" w:rsidRDefault="009B6133">
      <w:pPr>
        <w:numPr>
          <w:ilvl w:val="0"/>
          <w:numId w:val="3"/>
        </w:numPr>
        <w:rPr>
          <w:rFonts w:asciiTheme="minorHAnsi" w:hAnsiTheme="minorHAnsi"/>
          <w:sz w:val="24"/>
          <w:szCs w:val="24"/>
        </w:rPr>
      </w:pPr>
      <w:r>
        <w:rPr>
          <w:rFonts w:asciiTheme="minorHAnsi" w:hAnsiTheme="minorHAnsi"/>
          <w:sz w:val="24"/>
          <w:szCs w:val="24"/>
        </w:rPr>
        <w:t>Self-reliance and a positive attitude to life.</w:t>
      </w:r>
    </w:p>
    <w:p w14:paraId="0A6AE6A8" w14:textId="77777777" w:rsidR="000A69C8" w:rsidRDefault="009B6133">
      <w:pPr>
        <w:numPr>
          <w:ilvl w:val="0"/>
          <w:numId w:val="3"/>
        </w:numPr>
        <w:rPr>
          <w:rFonts w:asciiTheme="minorHAnsi" w:hAnsiTheme="minorHAnsi"/>
          <w:sz w:val="24"/>
          <w:szCs w:val="24"/>
        </w:rPr>
      </w:pPr>
      <w:r>
        <w:rPr>
          <w:rFonts w:asciiTheme="minorHAnsi" w:hAnsiTheme="minorHAnsi"/>
          <w:sz w:val="24"/>
          <w:szCs w:val="24"/>
        </w:rPr>
        <w:t>Knowledge of the full range of opportunities available to them from the age of 14 years through to 19 years.</w:t>
      </w:r>
    </w:p>
    <w:p w14:paraId="421F7F97" w14:textId="77777777" w:rsidR="000A69C8" w:rsidRDefault="000A69C8">
      <w:pPr>
        <w:ind w:left="1003"/>
        <w:rPr>
          <w:rFonts w:asciiTheme="minorHAnsi" w:hAnsiTheme="minorHAnsi"/>
          <w:sz w:val="24"/>
          <w:szCs w:val="24"/>
        </w:rPr>
      </w:pPr>
    </w:p>
    <w:p w14:paraId="4D6EA569" w14:textId="77777777" w:rsidR="000A69C8" w:rsidRDefault="009B6133">
      <w:pPr>
        <w:numPr>
          <w:ilvl w:val="0"/>
          <w:numId w:val="4"/>
        </w:numPr>
        <w:rPr>
          <w:rFonts w:asciiTheme="minorHAnsi" w:hAnsiTheme="minorHAnsi"/>
          <w:sz w:val="24"/>
          <w:szCs w:val="24"/>
        </w:rPr>
      </w:pPr>
      <w:r>
        <w:rPr>
          <w:rFonts w:asciiTheme="minorHAnsi" w:hAnsiTheme="minorHAnsi"/>
          <w:sz w:val="24"/>
          <w:szCs w:val="24"/>
        </w:rPr>
        <w:t>A structured programme of Careers Education to:</w:t>
      </w:r>
    </w:p>
    <w:p w14:paraId="28CC9A04" w14:textId="77777777" w:rsidR="000A69C8" w:rsidRDefault="009B6133">
      <w:pPr>
        <w:numPr>
          <w:ilvl w:val="0"/>
          <w:numId w:val="5"/>
        </w:numPr>
        <w:rPr>
          <w:rFonts w:asciiTheme="minorHAnsi" w:hAnsiTheme="minorHAnsi"/>
          <w:sz w:val="24"/>
          <w:szCs w:val="24"/>
        </w:rPr>
      </w:pPr>
      <w:r>
        <w:rPr>
          <w:rFonts w:asciiTheme="minorHAnsi" w:hAnsiTheme="minorHAnsi"/>
          <w:sz w:val="24"/>
          <w:szCs w:val="24"/>
        </w:rPr>
        <w:t>Help students and their parents to understand the range of 16+ and 18+ options.</w:t>
      </w:r>
    </w:p>
    <w:p w14:paraId="4C3D625F" w14:textId="77777777" w:rsidR="000A69C8" w:rsidRDefault="009B6133">
      <w:pPr>
        <w:numPr>
          <w:ilvl w:val="0"/>
          <w:numId w:val="5"/>
        </w:numPr>
        <w:rPr>
          <w:rFonts w:asciiTheme="minorHAnsi" w:hAnsiTheme="minorHAnsi"/>
          <w:sz w:val="24"/>
          <w:szCs w:val="24"/>
        </w:rPr>
      </w:pPr>
      <w:r>
        <w:rPr>
          <w:rFonts w:asciiTheme="minorHAnsi" w:hAnsiTheme="minorHAnsi"/>
          <w:sz w:val="24"/>
          <w:szCs w:val="24"/>
        </w:rPr>
        <w:t>Allow students to meet local employers.</w:t>
      </w:r>
    </w:p>
    <w:p w14:paraId="69F3A4F6" w14:textId="77777777" w:rsidR="000A69C8" w:rsidRDefault="009B6133">
      <w:pPr>
        <w:numPr>
          <w:ilvl w:val="0"/>
          <w:numId w:val="5"/>
        </w:numPr>
        <w:rPr>
          <w:rFonts w:asciiTheme="minorHAnsi" w:hAnsiTheme="minorHAnsi"/>
          <w:sz w:val="24"/>
          <w:szCs w:val="24"/>
        </w:rPr>
      </w:pPr>
      <w:r>
        <w:rPr>
          <w:rFonts w:asciiTheme="minorHAnsi" w:hAnsiTheme="minorHAnsi"/>
          <w:sz w:val="24"/>
          <w:szCs w:val="24"/>
        </w:rPr>
        <w:t>Ensure all are aware of their rights and responsibilities as adults.</w:t>
      </w:r>
    </w:p>
    <w:p w14:paraId="430C5206" w14:textId="77777777" w:rsidR="000A69C8" w:rsidRDefault="009B6133">
      <w:pPr>
        <w:numPr>
          <w:ilvl w:val="0"/>
          <w:numId w:val="5"/>
        </w:numPr>
        <w:rPr>
          <w:rFonts w:asciiTheme="minorHAnsi" w:hAnsiTheme="minorHAnsi"/>
          <w:sz w:val="24"/>
          <w:szCs w:val="24"/>
        </w:rPr>
      </w:pPr>
      <w:r>
        <w:rPr>
          <w:rFonts w:asciiTheme="minorHAnsi" w:hAnsiTheme="minorHAnsi"/>
          <w:sz w:val="24"/>
          <w:szCs w:val="24"/>
        </w:rPr>
        <w:t>Provide experience of different working environments.</w:t>
      </w:r>
    </w:p>
    <w:p w14:paraId="4AB39628" w14:textId="77777777" w:rsidR="000A69C8" w:rsidRDefault="000A69C8">
      <w:pPr>
        <w:ind w:left="1003"/>
        <w:rPr>
          <w:rFonts w:asciiTheme="minorHAnsi" w:hAnsiTheme="minorHAnsi"/>
          <w:sz w:val="24"/>
          <w:szCs w:val="24"/>
        </w:rPr>
      </w:pPr>
    </w:p>
    <w:p w14:paraId="66945E89" w14:textId="77777777" w:rsidR="000A69C8" w:rsidRDefault="009B6133">
      <w:pPr>
        <w:numPr>
          <w:ilvl w:val="0"/>
          <w:numId w:val="6"/>
        </w:numPr>
        <w:rPr>
          <w:rFonts w:asciiTheme="minorHAnsi" w:hAnsiTheme="minorHAnsi"/>
          <w:sz w:val="24"/>
          <w:szCs w:val="24"/>
        </w:rPr>
      </w:pPr>
      <w:r>
        <w:rPr>
          <w:rFonts w:asciiTheme="minorHAnsi" w:hAnsiTheme="minorHAnsi"/>
          <w:sz w:val="24"/>
          <w:szCs w:val="24"/>
        </w:rPr>
        <w:t>Provision of opportunities at the UTC for students to:</w:t>
      </w:r>
    </w:p>
    <w:p w14:paraId="64FB9E16" w14:textId="77777777" w:rsidR="000A69C8" w:rsidRDefault="009B6133">
      <w:pPr>
        <w:numPr>
          <w:ilvl w:val="0"/>
          <w:numId w:val="7"/>
        </w:numPr>
        <w:rPr>
          <w:rFonts w:asciiTheme="minorHAnsi" w:hAnsiTheme="minorHAnsi"/>
          <w:sz w:val="24"/>
          <w:szCs w:val="24"/>
        </w:rPr>
      </w:pPr>
      <w:r>
        <w:rPr>
          <w:rFonts w:asciiTheme="minorHAnsi" w:hAnsiTheme="minorHAnsi"/>
          <w:sz w:val="24"/>
          <w:szCs w:val="24"/>
        </w:rPr>
        <w:t>Develop decision-making processes.</w:t>
      </w:r>
    </w:p>
    <w:p w14:paraId="23EC968C" w14:textId="77777777" w:rsidR="000A69C8" w:rsidRDefault="009B6133">
      <w:pPr>
        <w:numPr>
          <w:ilvl w:val="0"/>
          <w:numId w:val="7"/>
        </w:numPr>
        <w:rPr>
          <w:rFonts w:asciiTheme="minorHAnsi" w:hAnsiTheme="minorHAnsi"/>
          <w:sz w:val="24"/>
          <w:szCs w:val="24"/>
        </w:rPr>
      </w:pPr>
      <w:r>
        <w:rPr>
          <w:rFonts w:asciiTheme="minorHAnsi" w:hAnsiTheme="minorHAnsi"/>
          <w:sz w:val="24"/>
          <w:szCs w:val="24"/>
        </w:rPr>
        <w:t>Develop those key skills needed to live and prosper in the adult world.</w:t>
      </w:r>
    </w:p>
    <w:p w14:paraId="4658498F" w14:textId="77777777" w:rsidR="000A69C8" w:rsidRDefault="009B6133">
      <w:pPr>
        <w:numPr>
          <w:ilvl w:val="0"/>
          <w:numId w:val="7"/>
        </w:numPr>
        <w:rPr>
          <w:rFonts w:asciiTheme="minorHAnsi" w:hAnsiTheme="minorHAnsi"/>
          <w:sz w:val="24"/>
          <w:szCs w:val="24"/>
        </w:rPr>
      </w:pPr>
      <w:r>
        <w:rPr>
          <w:rFonts w:asciiTheme="minorHAnsi" w:hAnsiTheme="minorHAnsi"/>
          <w:sz w:val="24"/>
          <w:szCs w:val="24"/>
        </w:rPr>
        <w:t>Continue to develop positive attitudes to life and each other, which the whole UTC ethos encourages.</w:t>
      </w:r>
    </w:p>
    <w:p w14:paraId="440ABE7A" w14:textId="77777777" w:rsidR="000A69C8" w:rsidRDefault="009B6133">
      <w:pPr>
        <w:numPr>
          <w:ilvl w:val="0"/>
          <w:numId w:val="7"/>
        </w:numPr>
        <w:rPr>
          <w:rFonts w:asciiTheme="minorHAnsi" w:hAnsiTheme="minorHAnsi"/>
          <w:sz w:val="24"/>
          <w:szCs w:val="24"/>
        </w:rPr>
      </w:pPr>
      <w:r>
        <w:rPr>
          <w:rFonts w:asciiTheme="minorHAnsi" w:hAnsiTheme="minorHAnsi"/>
          <w:sz w:val="24"/>
          <w:szCs w:val="24"/>
        </w:rPr>
        <w:t>Have open access to a variety of careers information and guidance.</w:t>
      </w:r>
    </w:p>
    <w:p w14:paraId="6B3A2BC1" w14:textId="77777777" w:rsidR="000A69C8" w:rsidRDefault="009B6133">
      <w:pPr>
        <w:numPr>
          <w:ilvl w:val="0"/>
          <w:numId w:val="7"/>
        </w:numPr>
        <w:rPr>
          <w:rFonts w:asciiTheme="minorHAnsi" w:hAnsiTheme="minorHAnsi"/>
          <w:sz w:val="24"/>
          <w:szCs w:val="24"/>
        </w:rPr>
      </w:pPr>
      <w:r>
        <w:rPr>
          <w:rFonts w:asciiTheme="minorHAnsi" w:hAnsiTheme="minorHAnsi"/>
          <w:sz w:val="24"/>
          <w:szCs w:val="24"/>
        </w:rPr>
        <w:t>Understand the opportunities available to them in their future lives.</w:t>
      </w:r>
    </w:p>
    <w:p w14:paraId="31AD785C" w14:textId="77777777" w:rsidR="000A69C8" w:rsidRDefault="000A69C8">
      <w:pPr>
        <w:ind w:left="1003"/>
        <w:rPr>
          <w:rFonts w:asciiTheme="minorHAnsi" w:hAnsiTheme="minorHAnsi"/>
          <w:sz w:val="24"/>
          <w:szCs w:val="24"/>
        </w:rPr>
      </w:pPr>
    </w:p>
    <w:p w14:paraId="66EF34F7" w14:textId="77777777" w:rsidR="000A69C8" w:rsidRDefault="009B6133">
      <w:pPr>
        <w:numPr>
          <w:ilvl w:val="0"/>
          <w:numId w:val="8"/>
        </w:numPr>
        <w:rPr>
          <w:rFonts w:asciiTheme="minorHAnsi" w:hAnsiTheme="minorHAnsi"/>
          <w:sz w:val="24"/>
          <w:szCs w:val="24"/>
        </w:rPr>
      </w:pPr>
      <w:r>
        <w:rPr>
          <w:rFonts w:asciiTheme="minorHAnsi" w:hAnsiTheme="minorHAnsi"/>
          <w:sz w:val="24"/>
          <w:szCs w:val="24"/>
        </w:rPr>
        <w:t>Agreeing a Career Action Plan and work in partnership with independent careers advisors:</w:t>
      </w:r>
    </w:p>
    <w:p w14:paraId="01CFD5E1" w14:textId="77777777" w:rsidR="000A69C8" w:rsidRDefault="009B6133">
      <w:pPr>
        <w:numPr>
          <w:ilvl w:val="0"/>
          <w:numId w:val="9"/>
        </w:numPr>
        <w:rPr>
          <w:rFonts w:asciiTheme="minorHAnsi" w:hAnsiTheme="minorHAnsi"/>
          <w:sz w:val="24"/>
          <w:szCs w:val="24"/>
        </w:rPr>
      </w:pPr>
      <w:r>
        <w:rPr>
          <w:rFonts w:asciiTheme="minorHAnsi" w:hAnsiTheme="minorHAnsi"/>
          <w:sz w:val="24"/>
          <w:szCs w:val="24"/>
        </w:rPr>
        <w:t>Compliment and support the UTC’s programme of careers education.</w:t>
      </w:r>
    </w:p>
    <w:p w14:paraId="1D4CCCAB" w14:textId="77777777" w:rsidR="000A69C8" w:rsidRDefault="009B6133">
      <w:pPr>
        <w:numPr>
          <w:ilvl w:val="0"/>
          <w:numId w:val="9"/>
        </w:numPr>
        <w:rPr>
          <w:rFonts w:asciiTheme="minorHAnsi" w:hAnsiTheme="minorHAnsi"/>
          <w:sz w:val="24"/>
          <w:szCs w:val="24"/>
        </w:rPr>
      </w:pPr>
      <w:r>
        <w:rPr>
          <w:rFonts w:asciiTheme="minorHAnsi" w:hAnsiTheme="minorHAnsi"/>
          <w:sz w:val="24"/>
          <w:szCs w:val="24"/>
        </w:rPr>
        <w:t>Provide impartial advice and guidance to all students and parents from the time the pupil reaches Year 10 through to Year 13.</w:t>
      </w:r>
    </w:p>
    <w:p w14:paraId="26546AE1" w14:textId="77777777" w:rsidR="000A69C8" w:rsidRDefault="009B6133">
      <w:pPr>
        <w:numPr>
          <w:ilvl w:val="0"/>
          <w:numId w:val="9"/>
        </w:numPr>
        <w:rPr>
          <w:rFonts w:asciiTheme="minorHAnsi" w:hAnsiTheme="minorHAnsi"/>
          <w:sz w:val="24"/>
          <w:szCs w:val="24"/>
        </w:rPr>
      </w:pPr>
      <w:r>
        <w:rPr>
          <w:rFonts w:asciiTheme="minorHAnsi" w:hAnsiTheme="minorHAnsi"/>
          <w:sz w:val="24"/>
          <w:szCs w:val="24"/>
        </w:rPr>
        <w:t>Help with personal action planning and the production of a career plan.</w:t>
      </w:r>
    </w:p>
    <w:p w14:paraId="0F951168" w14:textId="77777777" w:rsidR="000A69C8" w:rsidRDefault="009B6133">
      <w:pPr>
        <w:numPr>
          <w:ilvl w:val="0"/>
          <w:numId w:val="9"/>
        </w:numPr>
        <w:rPr>
          <w:rFonts w:asciiTheme="minorHAnsi" w:hAnsiTheme="minorHAnsi"/>
          <w:sz w:val="24"/>
          <w:szCs w:val="24"/>
        </w:rPr>
      </w:pPr>
      <w:r>
        <w:rPr>
          <w:rFonts w:asciiTheme="minorHAnsi" w:hAnsiTheme="minorHAnsi"/>
          <w:sz w:val="24"/>
          <w:szCs w:val="24"/>
        </w:rPr>
        <w:t>Ensure that students have access to materials providing careers guidance and to a wide range of up-to-date reference materials including lifestyle information.</w:t>
      </w:r>
    </w:p>
    <w:p w14:paraId="64C98A30" w14:textId="77777777" w:rsidR="000A69C8" w:rsidRDefault="000A69C8">
      <w:pPr>
        <w:rPr>
          <w:rFonts w:asciiTheme="minorHAnsi" w:hAnsiTheme="minorHAnsi"/>
          <w:sz w:val="24"/>
          <w:szCs w:val="24"/>
        </w:rPr>
      </w:pPr>
    </w:p>
    <w:p w14:paraId="22C73140" w14:textId="77777777" w:rsidR="000A69C8" w:rsidRPr="009957F9" w:rsidRDefault="009B6133">
      <w:pPr>
        <w:pStyle w:val="Heading7"/>
        <w:rPr>
          <w:rFonts w:asciiTheme="minorHAnsi" w:hAnsiTheme="minorHAnsi" w:cs="Arial"/>
          <w:b/>
          <w:bCs/>
          <w:i w:val="0"/>
          <w:color w:val="auto"/>
          <w:sz w:val="24"/>
          <w:szCs w:val="24"/>
        </w:rPr>
      </w:pPr>
      <w:r w:rsidRPr="009957F9">
        <w:rPr>
          <w:rFonts w:asciiTheme="minorHAnsi" w:hAnsiTheme="minorHAnsi" w:cs="Arial"/>
          <w:b/>
          <w:bCs/>
          <w:i w:val="0"/>
          <w:color w:val="auto"/>
          <w:sz w:val="24"/>
          <w:szCs w:val="24"/>
        </w:rPr>
        <w:t>3. INFORMATION</w:t>
      </w:r>
    </w:p>
    <w:p w14:paraId="4EB9279C" w14:textId="77777777" w:rsidR="000A69C8" w:rsidRDefault="000A69C8">
      <w:pPr>
        <w:rPr>
          <w:rFonts w:asciiTheme="minorHAnsi" w:hAnsiTheme="minorHAnsi"/>
          <w:sz w:val="24"/>
          <w:szCs w:val="24"/>
        </w:rPr>
      </w:pPr>
    </w:p>
    <w:p w14:paraId="73C230BB" w14:textId="230FC33F" w:rsidR="000A69C8" w:rsidRDefault="009B6133">
      <w:pPr>
        <w:pStyle w:val="p0"/>
        <w:widowControl/>
        <w:tabs>
          <w:tab w:val="clear" w:pos="720"/>
        </w:tabs>
        <w:spacing w:line="240" w:lineRule="auto"/>
        <w:jc w:val="left"/>
        <w:rPr>
          <w:rFonts w:asciiTheme="minorHAnsi" w:hAnsiTheme="minorHAnsi" w:cs="Arial"/>
          <w:bCs/>
          <w:szCs w:val="24"/>
          <w:vertAlign w:val="superscript"/>
          <w:lang w:val="en-GB"/>
        </w:rPr>
      </w:pPr>
      <w:r>
        <w:rPr>
          <w:rFonts w:asciiTheme="minorHAnsi" w:hAnsiTheme="minorHAnsi" w:cs="Arial"/>
          <w:bCs/>
          <w:szCs w:val="24"/>
          <w:lang w:val="en-GB"/>
        </w:rPr>
        <w:t xml:space="preserve">The </w:t>
      </w:r>
      <w:r w:rsidR="00204E23">
        <w:rPr>
          <w:rFonts w:asciiTheme="minorHAnsi" w:hAnsiTheme="minorHAnsi" w:cs="Arial"/>
          <w:bCs/>
          <w:szCs w:val="24"/>
          <w:lang w:val="en-GB"/>
        </w:rPr>
        <w:t xml:space="preserve">careers </w:t>
      </w:r>
      <w:r>
        <w:rPr>
          <w:rFonts w:asciiTheme="minorHAnsi" w:hAnsiTheme="minorHAnsi" w:cs="Arial"/>
          <w:bCs/>
          <w:szCs w:val="24"/>
          <w:lang w:val="en-GB"/>
        </w:rPr>
        <w:t>coordinat</w:t>
      </w:r>
      <w:r w:rsidR="00204E23">
        <w:rPr>
          <w:rFonts w:asciiTheme="minorHAnsi" w:hAnsiTheme="minorHAnsi" w:cs="Arial"/>
          <w:bCs/>
          <w:szCs w:val="24"/>
          <w:lang w:val="en-GB"/>
        </w:rPr>
        <w:t>or</w:t>
      </w:r>
      <w:r>
        <w:rPr>
          <w:rFonts w:asciiTheme="minorHAnsi" w:hAnsiTheme="minorHAnsi" w:cs="Arial"/>
          <w:bCs/>
          <w:szCs w:val="24"/>
          <w:lang w:val="en-GB"/>
        </w:rPr>
        <w:t xml:space="preserve"> will provide relevant information to our students so that they are able to may positive and informed decisions about their future. Facilities are made available to all students within college to access the resources that are needed for them to widen their knowledge and understanding of opportunities available to them after the UTC. </w:t>
      </w:r>
    </w:p>
    <w:p w14:paraId="12DED24B" w14:textId="09364165" w:rsidR="003B7689" w:rsidRDefault="003B7689">
      <w:pPr>
        <w:pStyle w:val="p0"/>
        <w:widowControl/>
        <w:tabs>
          <w:tab w:val="clear" w:pos="720"/>
        </w:tabs>
        <w:spacing w:line="240" w:lineRule="auto"/>
        <w:jc w:val="left"/>
        <w:rPr>
          <w:rFonts w:asciiTheme="minorHAnsi" w:hAnsiTheme="minorHAnsi" w:cs="Arial"/>
          <w:bCs/>
          <w:szCs w:val="24"/>
          <w:vertAlign w:val="superscript"/>
          <w:lang w:val="en-GB"/>
        </w:rPr>
      </w:pPr>
    </w:p>
    <w:p w14:paraId="0177715F" w14:textId="77777777" w:rsidR="003B7689" w:rsidRPr="003B7689" w:rsidRDefault="003B7689">
      <w:pPr>
        <w:pStyle w:val="p0"/>
        <w:widowControl/>
        <w:tabs>
          <w:tab w:val="clear" w:pos="720"/>
        </w:tabs>
        <w:spacing w:line="240" w:lineRule="auto"/>
        <w:jc w:val="left"/>
        <w:rPr>
          <w:rFonts w:asciiTheme="minorHAnsi" w:hAnsiTheme="minorHAnsi" w:cs="Arial"/>
          <w:bCs/>
          <w:szCs w:val="24"/>
          <w:vertAlign w:val="superscript"/>
          <w:lang w:val="en-GB"/>
        </w:rPr>
      </w:pPr>
    </w:p>
    <w:p w14:paraId="7BD46D37" w14:textId="77777777" w:rsidR="000A69C8" w:rsidRDefault="009B6133">
      <w:pPr>
        <w:pStyle w:val="p0"/>
        <w:widowControl/>
        <w:tabs>
          <w:tab w:val="clear" w:pos="720"/>
        </w:tabs>
        <w:spacing w:line="240" w:lineRule="auto"/>
        <w:jc w:val="left"/>
        <w:rPr>
          <w:rFonts w:asciiTheme="minorHAnsi" w:hAnsiTheme="minorHAnsi" w:cs="Arial"/>
          <w:b/>
          <w:bCs/>
          <w:szCs w:val="24"/>
          <w:lang w:val="en-GB"/>
        </w:rPr>
      </w:pPr>
      <w:r>
        <w:rPr>
          <w:rFonts w:asciiTheme="minorHAnsi" w:hAnsiTheme="minorHAnsi" w:cs="Arial"/>
          <w:b/>
          <w:bCs/>
          <w:szCs w:val="24"/>
          <w:lang w:val="en-GB"/>
        </w:rPr>
        <w:t>4. ADDITIONAL ADVICE</w:t>
      </w:r>
    </w:p>
    <w:p w14:paraId="1F6EDDC7" w14:textId="77777777" w:rsidR="000A69C8" w:rsidRDefault="000A69C8">
      <w:pPr>
        <w:pStyle w:val="p0"/>
        <w:widowControl/>
        <w:tabs>
          <w:tab w:val="clear" w:pos="720"/>
        </w:tabs>
        <w:spacing w:line="240" w:lineRule="auto"/>
        <w:jc w:val="left"/>
        <w:rPr>
          <w:rFonts w:asciiTheme="minorHAnsi" w:hAnsiTheme="minorHAnsi" w:cs="Arial"/>
          <w:bCs/>
          <w:szCs w:val="24"/>
          <w:lang w:val="en-GB"/>
        </w:rPr>
      </w:pPr>
    </w:p>
    <w:p w14:paraId="7B3EEC70" w14:textId="77777777" w:rsidR="000A69C8" w:rsidRDefault="009B6133">
      <w:pPr>
        <w:pStyle w:val="p0"/>
        <w:widowControl/>
        <w:tabs>
          <w:tab w:val="clear" w:pos="720"/>
        </w:tabs>
        <w:spacing w:line="240" w:lineRule="auto"/>
        <w:jc w:val="left"/>
        <w:rPr>
          <w:rFonts w:asciiTheme="minorHAnsi" w:hAnsiTheme="minorHAnsi" w:cs="Arial"/>
          <w:bCs/>
          <w:szCs w:val="24"/>
          <w:lang w:val="en-GB"/>
        </w:rPr>
      </w:pPr>
      <w:r>
        <w:rPr>
          <w:rFonts w:asciiTheme="minorHAnsi" w:hAnsiTheme="minorHAnsi" w:cs="Arial"/>
          <w:bCs/>
          <w:szCs w:val="24"/>
          <w:lang w:val="en-GB"/>
        </w:rPr>
        <w:t>The Careers coordinator will:</w:t>
      </w:r>
    </w:p>
    <w:p w14:paraId="38017A07" w14:textId="2B46B857" w:rsidR="000A69C8" w:rsidRDefault="009B6133">
      <w:pPr>
        <w:pStyle w:val="p0"/>
        <w:widowControl/>
        <w:numPr>
          <w:ilvl w:val="0"/>
          <w:numId w:val="29"/>
        </w:numPr>
        <w:tabs>
          <w:tab w:val="clear" w:pos="720"/>
        </w:tabs>
        <w:spacing w:line="240" w:lineRule="auto"/>
        <w:jc w:val="left"/>
        <w:rPr>
          <w:rFonts w:asciiTheme="minorHAnsi" w:hAnsiTheme="minorHAnsi" w:cs="Arial"/>
          <w:bCs/>
          <w:szCs w:val="24"/>
          <w:lang w:val="en-GB"/>
        </w:rPr>
      </w:pPr>
      <w:r>
        <w:rPr>
          <w:rFonts w:asciiTheme="minorHAnsi" w:hAnsiTheme="minorHAnsi" w:cs="Arial"/>
          <w:bCs/>
          <w:szCs w:val="24"/>
          <w:lang w:val="en-GB"/>
        </w:rPr>
        <w:t>Organise and attend careers fairs</w:t>
      </w:r>
      <w:r w:rsidR="009957F9">
        <w:rPr>
          <w:rFonts w:asciiTheme="minorHAnsi" w:hAnsiTheme="minorHAnsi" w:cs="Arial"/>
          <w:bCs/>
          <w:szCs w:val="24"/>
          <w:lang w:val="en-GB"/>
        </w:rPr>
        <w:t xml:space="preserve"> with students.</w:t>
      </w:r>
    </w:p>
    <w:p w14:paraId="2CA8FB0A" w14:textId="3B917E3B" w:rsidR="005E5940" w:rsidRDefault="005E5940">
      <w:pPr>
        <w:pStyle w:val="p0"/>
        <w:widowControl/>
        <w:numPr>
          <w:ilvl w:val="0"/>
          <w:numId w:val="29"/>
        </w:numPr>
        <w:tabs>
          <w:tab w:val="clear" w:pos="720"/>
        </w:tabs>
        <w:spacing w:line="240" w:lineRule="auto"/>
        <w:jc w:val="left"/>
        <w:rPr>
          <w:rFonts w:asciiTheme="minorHAnsi" w:hAnsiTheme="minorHAnsi" w:cs="Arial"/>
          <w:bCs/>
          <w:szCs w:val="24"/>
          <w:lang w:val="en-GB"/>
        </w:rPr>
      </w:pPr>
      <w:r>
        <w:rPr>
          <w:rFonts w:asciiTheme="minorHAnsi" w:hAnsiTheme="minorHAnsi" w:cs="Arial"/>
          <w:bCs/>
          <w:szCs w:val="24"/>
          <w:lang w:val="en-GB"/>
        </w:rPr>
        <w:lastRenderedPageBreak/>
        <w:t xml:space="preserve">Take advantage of </w:t>
      </w:r>
      <w:r w:rsidR="009957F9">
        <w:rPr>
          <w:rFonts w:asciiTheme="minorHAnsi" w:hAnsiTheme="minorHAnsi" w:cs="Arial"/>
          <w:bCs/>
          <w:szCs w:val="24"/>
          <w:lang w:val="en-GB"/>
        </w:rPr>
        <w:t>opportunities</w:t>
      </w:r>
      <w:r>
        <w:rPr>
          <w:rFonts w:asciiTheme="minorHAnsi" w:hAnsiTheme="minorHAnsi" w:cs="Arial"/>
          <w:bCs/>
          <w:szCs w:val="24"/>
          <w:lang w:val="en-GB"/>
        </w:rPr>
        <w:t xml:space="preserve"> to visits universities: for example - taster days</w:t>
      </w:r>
      <w:r w:rsidR="009957F9">
        <w:rPr>
          <w:rFonts w:asciiTheme="minorHAnsi" w:hAnsiTheme="minorHAnsi" w:cs="Arial"/>
          <w:bCs/>
          <w:szCs w:val="24"/>
          <w:lang w:val="en-GB"/>
        </w:rPr>
        <w:t>.</w:t>
      </w:r>
    </w:p>
    <w:p w14:paraId="2BB32367" w14:textId="79103E50" w:rsidR="000A69C8" w:rsidRDefault="009B6133">
      <w:pPr>
        <w:pStyle w:val="p0"/>
        <w:widowControl/>
        <w:numPr>
          <w:ilvl w:val="0"/>
          <w:numId w:val="29"/>
        </w:numPr>
        <w:tabs>
          <w:tab w:val="clear" w:pos="720"/>
        </w:tabs>
        <w:spacing w:line="240" w:lineRule="auto"/>
        <w:jc w:val="left"/>
        <w:rPr>
          <w:rFonts w:asciiTheme="minorHAnsi" w:hAnsiTheme="minorHAnsi" w:cs="Arial"/>
          <w:bCs/>
          <w:szCs w:val="24"/>
          <w:lang w:val="en-GB"/>
        </w:rPr>
      </w:pPr>
      <w:r>
        <w:rPr>
          <w:rFonts w:asciiTheme="minorHAnsi" w:hAnsiTheme="minorHAnsi" w:cs="Arial"/>
          <w:bCs/>
          <w:szCs w:val="24"/>
          <w:lang w:val="en-GB"/>
        </w:rPr>
        <w:t xml:space="preserve">Give advice at </w:t>
      </w:r>
      <w:r w:rsidR="009957F9">
        <w:rPr>
          <w:rFonts w:asciiTheme="minorHAnsi" w:hAnsiTheme="minorHAnsi" w:cs="Arial"/>
          <w:bCs/>
          <w:szCs w:val="24"/>
          <w:lang w:val="en-GB"/>
        </w:rPr>
        <w:t>y</w:t>
      </w:r>
      <w:r>
        <w:rPr>
          <w:rFonts w:asciiTheme="minorHAnsi" w:hAnsiTheme="minorHAnsi" w:cs="Arial"/>
          <w:bCs/>
          <w:szCs w:val="24"/>
          <w:lang w:val="en-GB"/>
        </w:rPr>
        <w:t>ear 10</w:t>
      </w:r>
      <w:r w:rsidR="009957F9">
        <w:rPr>
          <w:rFonts w:asciiTheme="minorHAnsi" w:hAnsiTheme="minorHAnsi" w:cs="Arial"/>
          <w:bCs/>
          <w:szCs w:val="24"/>
          <w:lang w:val="en-GB"/>
        </w:rPr>
        <w:t>, 11,</w:t>
      </w:r>
      <w:r>
        <w:rPr>
          <w:rFonts w:asciiTheme="minorHAnsi" w:hAnsiTheme="minorHAnsi" w:cs="Arial"/>
          <w:bCs/>
          <w:szCs w:val="24"/>
          <w:lang w:val="en-GB"/>
        </w:rPr>
        <w:t xml:space="preserve"> 12 and 13 parent consultation evenings</w:t>
      </w:r>
      <w:r w:rsidR="009957F9">
        <w:rPr>
          <w:rFonts w:asciiTheme="minorHAnsi" w:hAnsiTheme="minorHAnsi" w:cs="Arial"/>
          <w:bCs/>
          <w:szCs w:val="24"/>
          <w:lang w:val="en-GB"/>
        </w:rPr>
        <w:t>.</w:t>
      </w:r>
    </w:p>
    <w:p w14:paraId="1261FD7D" w14:textId="7F337746" w:rsidR="000A69C8" w:rsidRDefault="009B6133">
      <w:pPr>
        <w:pStyle w:val="p0"/>
        <w:widowControl/>
        <w:numPr>
          <w:ilvl w:val="0"/>
          <w:numId w:val="29"/>
        </w:numPr>
        <w:tabs>
          <w:tab w:val="clear" w:pos="720"/>
        </w:tabs>
        <w:spacing w:line="240" w:lineRule="auto"/>
        <w:jc w:val="left"/>
        <w:rPr>
          <w:rFonts w:asciiTheme="minorHAnsi" w:hAnsiTheme="minorHAnsi" w:cs="Arial"/>
          <w:bCs/>
          <w:szCs w:val="24"/>
          <w:lang w:val="en-GB"/>
        </w:rPr>
      </w:pPr>
      <w:r>
        <w:rPr>
          <w:rFonts w:asciiTheme="minorHAnsi" w:hAnsiTheme="minorHAnsi" w:cs="Arial"/>
          <w:bCs/>
          <w:szCs w:val="24"/>
          <w:lang w:val="en-GB"/>
        </w:rPr>
        <w:t>Organise appropriate opportunities for a careers professional to be available a</w:t>
      </w:r>
      <w:r w:rsidR="005E5940">
        <w:rPr>
          <w:rFonts w:asciiTheme="minorHAnsi" w:hAnsiTheme="minorHAnsi" w:cs="Arial"/>
          <w:bCs/>
          <w:szCs w:val="24"/>
          <w:lang w:val="en-GB"/>
        </w:rPr>
        <w:t>t an appropriate</w:t>
      </w:r>
      <w:r>
        <w:rPr>
          <w:rFonts w:asciiTheme="minorHAnsi" w:hAnsiTheme="minorHAnsi" w:cs="Arial"/>
          <w:bCs/>
          <w:szCs w:val="24"/>
          <w:lang w:val="en-GB"/>
        </w:rPr>
        <w:t xml:space="preserve"> point during the </w:t>
      </w:r>
      <w:r w:rsidR="005E5940">
        <w:rPr>
          <w:rFonts w:asciiTheme="minorHAnsi" w:hAnsiTheme="minorHAnsi" w:cs="Arial"/>
          <w:bCs/>
          <w:szCs w:val="24"/>
          <w:lang w:val="en-GB"/>
        </w:rPr>
        <w:t xml:space="preserve">academic </w:t>
      </w:r>
      <w:r>
        <w:rPr>
          <w:rFonts w:asciiTheme="minorHAnsi" w:hAnsiTheme="minorHAnsi" w:cs="Arial"/>
          <w:bCs/>
          <w:szCs w:val="24"/>
          <w:lang w:val="en-GB"/>
        </w:rPr>
        <w:t>year</w:t>
      </w:r>
      <w:r w:rsidR="009957F9">
        <w:rPr>
          <w:rFonts w:asciiTheme="minorHAnsi" w:hAnsiTheme="minorHAnsi" w:cs="Arial"/>
          <w:bCs/>
          <w:szCs w:val="24"/>
          <w:lang w:val="en-GB"/>
        </w:rPr>
        <w:t>.</w:t>
      </w:r>
    </w:p>
    <w:p w14:paraId="54465A6F" w14:textId="77777777" w:rsidR="000A69C8" w:rsidRPr="009957F9" w:rsidRDefault="009B6133">
      <w:pPr>
        <w:pStyle w:val="Heading7"/>
        <w:spacing w:before="360"/>
        <w:rPr>
          <w:rFonts w:asciiTheme="minorHAnsi" w:hAnsiTheme="minorHAnsi" w:cs="Arial"/>
          <w:b/>
          <w:bCs/>
          <w:i w:val="0"/>
          <w:color w:val="auto"/>
          <w:sz w:val="24"/>
          <w:szCs w:val="24"/>
        </w:rPr>
      </w:pPr>
      <w:r w:rsidRPr="009957F9">
        <w:rPr>
          <w:rFonts w:asciiTheme="minorHAnsi" w:hAnsiTheme="minorHAnsi" w:cs="Arial"/>
          <w:b/>
          <w:bCs/>
          <w:i w:val="0"/>
          <w:color w:val="auto"/>
          <w:sz w:val="24"/>
          <w:szCs w:val="24"/>
        </w:rPr>
        <w:t>5. PLACE WITHIN THE CURRICULUM</w:t>
      </w:r>
    </w:p>
    <w:p w14:paraId="2A082CBE" w14:textId="77777777" w:rsidR="000A69C8" w:rsidRDefault="000A69C8">
      <w:pPr>
        <w:rPr>
          <w:rFonts w:asciiTheme="minorHAnsi" w:hAnsiTheme="minorHAnsi"/>
          <w:sz w:val="24"/>
          <w:szCs w:val="24"/>
        </w:rPr>
      </w:pPr>
    </w:p>
    <w:p w14:paraId="16A93564" w14:textId="77777777" w:rsidR="000A69C8" w:rsidRDefault="009B6133">
      <w:pPr>
        <w:rPr>
          <w:rFonts w:asciiTheme="minorHAnsi" w:hAnsiTheme="minorHAnsi"/>
          <w:sz w:val="24"/>
          <w:szCs w:val="24"/>
        </w:rPr>
      </w:pPr>
      <w:r>
        <w:rPr>
          <w:rFonts w:asciiTheme="minorHAnsi" w:hAnsiTheme="minorHAnsi"/>
          <w:sz w:val="24"/>
          <w:szCs w:val="24"/>
        </w:rPr>
        <w:t>Careers Education is an integral part of the college curriculum. Careers Education is offered as:</w:t>
      </w:r>
    </w:p>
    <w:p w14:paraId="7471F1ED" w14:textId="77777777" w:rsidR="000A69C8" w:rsidRDefault="000A69C8">
      <w:pPr>
        <w:rPr>
          <w:rFonts w:asciiTheme="minorHAnsi" w:hAnsiTheme="minorHAnsi"/>
          <w:sz w:val="24"/>
          <w:szCs w:val="24"/>
        </w:rPr>
      </w:pPr>
    </w:p>
    <w:p w14:paraId="525AFE91" w14:textId="7473AE24" w:rsidR="000A69C8" w:rsidRDefault="009B6133">
      <w:pPr>
        <w:numPr>
          <w:ilvl w:val="0"/>
          <w:numId w:val="30"/>
        </w:numPr>
        <w:rPr>
          <w:rFonts w:asciiTheme="minorHAnsi" w:hAnsiTheme="minorHAnsi"/>
          <w:sz w:val="24"/>
          <w:szCs w:val="24"/>
        </w:rPr>
      </w:pPr>
      <w:r>
        <w:rPr>
          <w:rFonts w:asciiTheme="minorHAnsi" w:hAnsiTheme="minorHAnsi"/>
          <w:sz w:val="24"/>
          <w:szCs w:val="24"/>
        </w:rPr>
        <w:t>An integrated aspect of the Life Guidance programme in all years</w:t>
      </w:r>
      <w:r w:rsidR="009957F9">
        <w:rPr>
          <w:rFonts w:asciiTheme="minorHAnsi" w:hAnsiTheme="minorHAnsi"/>
          <w:sz w:val="24"/>
          <w:szCs w:val="24"/>
        </w:rPr>
        <w:t>.</w:t>
      </w:r>
    </w:p>
    <w:p w14:paraId="07E4E90E" w14:textId="14EC82B5" w:rsidR="000A69C8" w:rsidRDefault="009B6133">
      <w:pPr>
        <w:numPr>
          <w:ilvl w:val="0"/>
          <w:numId w:val="30"/>
        </w:numPr>
        <w:rPr>
          <w:rFonts w:asciiTheme="minorHAnsi" w:hAnsiTheme="minorHAnsi"/>
          <w:sz w:val="24"/>
          <w:szCs w:val="24"/>
        </w:rPr>
      </w:pPr>
      <w:r>
        <w:rPr>
          <w:rFonts w:asciiTheme="minorHAnsi" w:hAnsiTheme="minorHAnsi"/>
          <w:sz w:val="24"/>
          <w:szCs w:val="24"/>
        </w:rPr>
        <w:t>Specific careers events across the whole college, aimed at transition p</w:t>
      </w:r>
      <w:r w:rsidR="005E5940">
        <w:rPr>
          <w:rFonts w:asciiTheme="minorHAnsi" w:hAnsiTheme="minorHAnsi"/>
          <w:sz w:val="24"/>
          <w:szCs w:val="24"/>
        </w:rPr>
        <w:t>o</w:t>
      </w:r>
      <w:r>
        <w:rPr>
          <w:rFonts w:asciiTheme="minorHAnsi" w:hAnsiTheme="minorHAnsi"/>
          <w:sz w:val="24"/>
          <w:szCs w:val="24"/>
        </w:rPr>
        <w:t>ints</w:t>
      </w:r>
      <w:r w:rsidR="009957F9">
        <w:rPr>
          <w:rFonts w:asciiTheme="minorHAnsi" w:hAnsiTheme="minorHAnsi"/>
          <w:sz w:val="24"/>
          <w:szCs w:val="24"/>
        </w:rPr>
        <w:t>.</w:t>
      </w:r>
    </w:p>
    <w:p w14:paraId="73CD7288" w14:textId="505F1552" w:rsidR="000A69C8" w:rsidRDefault="009B6133">
      <w:pPr>
        <w:numPr>
          <w:ilvl w:val="0"/>
          <w:numId w:val="30"/>
        </w:numPr>
        <w:rPr>
          <w:rFonts w:asciiTheme="minorHAnsi" w:hAnsiTheme="minorHAnsi"/>
          <w:sz w:val="24"/>
          <w:szCs w:val="24"/>
        </w:rPr>
      </w:pPr>
      <w:r>
        <w:rPr>
          <w:rFonts w:asciiTheme="minorHAnsi" w:hAnsiTheme="minorHAnsi"/>
          <w:sz w:val="24"/>
          <w:szCs w:val="24"/>
        </w:rPr>
        <w:t>Individual support for Years 12 &amp; 13</w:t>
      </w:r>
      <w:r w:rsidR="009957F9">
        <w:rPr>
          <w:rFonts w:asciiTheme="minorHAnsi" w:hAnsiTheme="minorHAnsi"/>
          <w:sz w:val="24"/>
          <w:szCs w:val="24"/>
        </w:rPr>
        <w:t>.</w:t>
      </w:r>
    </w:p>
    <w:p w14:paraId="2BAFD14E" w14:textId="0A75D28C" w:rsidR="000A69C8" w:rsidRDefault="009B6133">
      <w:pPr>
        <w:numPr>
          <w:ilvl w:val="0"/>
          <w:numId w:val="30"/>
        </w:numPr>
        <w:rPr>
          <w:rFonts w:asciiTheme="minorHAnsi" w:hAnsiTheme="minorHAnsi"/>
          <w:sz w:val="24"/>
          <w:szCs w:val="24"/>
        </w:rPr>
      </w:pPr>
      <w:r>
        <w:rPr>
          <w:rFonts w:asciiTheme="minorHAnsi" w:hAnsiTheme="minorHAnsi"/>
          <w:sz w:val="24"/>
          <w:szCs w:val="24"/>
        </w:rPr>
        <w:t>Specialist events</w:t>
      </w:r>
      <w:r w:rsidR="009957F9">
        <w:rPr>
          <w:rFonts w:asciiTheme="minorHAnsi" w:hAnsiTheme="minorHAnsi"/>
          <w:sz w:val="24"/>
          <w:szCs w:val="24"/>
        </w:rPr>
        <w:t xml:space="preserve"> relating to the UTC specialist subjects.</w:t>
      </w:r>
    </w:p>
    <w:p w14:paraId="12FD6798" w14:textId="77777777" w:rsidR="000A69C8" w:rsidRDefault="000A69C8">
      <w:pPr>
        <w:numPr>
          <w:ilvl w:val="12"/>
          <w:numId w:val="0"/>
        </w:numPr>
        <w:rPr>
          <w:rFonts w:asciiTheme="minorHAnsi" w:hAnsiTheme="minorHAnsi"/>
          <w:sz w:val="24"/>
          <w:szCs w:val="24"/>
        </w:rPr>
      </w:pPr>
    </w:p>
    <w:p w14:paraId="1E7BE5EC" w14:textId="77777777" w:rsidR="000A69C8" w:rsidRDefault="009B6133">
      <w:pPr>
        <w:rPr>
          <w:rFonts w:asciiTheme="minorHAnsi" w:hAnsiTheme="minorHAnsi"/>
          <w:b/>
          <w:bCs/>
          <w:sz w:val="24"/>
          <w:szCs w:val="24"/>
        </w:rPr>
      </w:pPr>
      <w:r>
        <w:rPr>
          <w:rFonts w:asciiTheme="minorHAnsi" w:hAnsiTheme="minorHAnsi"/>
          <w:b/>
          <w:bCs/>
          <w:sz w:val="24"/>
          <w:szCs w:val="24"/>
        </w:rPr>
        <w:t>6. ASSESSMENT AND REVIEWING OF CEIAG</w:t>
      </w:r>
    </w:p>
    <w:p w14:paraId="12304EF3" w14:textId="77777777" w:rsidR="000A69C8" w:rsidRDefault="000A69C8">
      <w:pPr>
        <w:rPr>
          <w:rFonts w:asciiTheme="minorHAnsi" w:hAnsiTheme="minorHAnsi"/>
          <w:sz w:val="24"/>
          <w:szCs w:val="24"/>
        </w:rPr>
      </w:pPr>
    </w:p>
    <w:p w14:paraId="62518D4D" w14:textId="77777777" w:rsidR="000A69C8" w:rsidRDefault="009B6133">
      <w:pPr>
        <w:numPr>
          <w:ilvl w:val="0"/>
          <w:numId w:val="11"/>
        </w:numPr>
        <w:rPr>
          <w:rFonts w:asciiTheme="minorHAnsi" w:hAnsiTheme="minorHAnsi"/>
          <w:sz w:val="24"/>
          <w:szCs w:val="24"/>
        </w:rPr>
      </w:pPr>
      <w:r>
        <w:rPr>
          <w:rFonts w:asciiTheme="minorHAnsi" w:hAnsiTheme="minorHAnsi"/>
          <w:sz w:val="24"/>
          <w:szCs w:val="24"/>
        </w:rPr>
        <w:t xml:space="preserve">Career planning reviews with tutors, Pastoral </w:t>
      </w:r>
      <w:proofErr w:type="gramStart"/>
      <w:r>
        <w:rPr>
          <w:rFonts w:asciiTheme="minorHAnsi" w:hAnsiTheme="minorHAnsi"/>
          <w:sz w:val="24"/>
          <w:szCs w:val="24"/>
        </w:rPr>
        <w:t>Leaders</w:t>
      </w:r>
      <w:proofErr w:type="gramEnd"/>
      <w:r>
        <w:rPr>
          <w:rFonts w:asciiTheme="minorHAnsi" w:hAnsiTheme="minorHAnsi"/>
          <w:sz w:val="24"/>
          <w:szCs w:val="24"/>
        </w:rPr>
        <w:t xml:space="preserve"> and the Careers coordinator forms part of the recording of the achievement process.</w:t>
      </w:r>
    </w:p>
    <w:p w14:paraId="6DA6B8AF" w14:textId="77777777" w:rsidR="000A69C8" w:rsidRDefault="009B6133">
      <w:pPr>
        <w:numPr>
          <w:ilvl w:val="0"/>
          <w:numId w:val="11"/>
        </w:numPr>
        <w:rPr>
          <w:rFonts w:asciiTheme="minorHAnsi" w:hAnsiTheme="minorHAnsi"/>
          <w:sz w:val="24"/>
          <w:szCs w:val="24"/>
        </w:rPr>
      </w:pPr>
      <w:r>
        <w:rPr>
          <w:rFonts w:asciiTheme="minorHAnsi" w:hAnsiTheme="minorHAnsi"/>
          <w:sz w:val="24"/>
          <w:szCs w:val="24"/>
        </w:rPr>
        <w:t>Evidence is provided through:</w:t>
      </w:r>
    </w:p>
    <w:p w14:paraId="3007F920" w14:textId="77777777" w:rsidR="000A69C8" w:rsidRDefault="009B6133">
      <w:pPr>
        <w:numPr>
          <w:ilvl w:val="0"/>
          <w:numId w:val="12"/>
        </w:numPr>
        <w:rPr>
          <w:rFonts w:asciiTheme="minorHAnsi" w:hAnsiTheme="minorHAnsi"/>
          <w:sz w:val="24"/>
          <w:szCs w:val="24"/>
        </w:rPr>
      </w:pPr>
      <w:r>
        <w:rPr>
          <w:rFonts w:asciiTheme="minorHAnsi" w:hAnsiTheme="minorHAnsi"/>
          <w:sz w:val="24"/>
          <w:szCs w:val="24"/>
        </w:rPr>
        <w:t>Career Action Plans produced from Guidance Interviews</w:t>
      </w:r>
    </w:p>
    <w:p w14:paraId="3CED1BAA" w14:textId="77777777" w:rsidR="000A69C8" w:rsidRDefault="009B6133">
      <w:pPr>
        <w:numPr>
          <w:ilvl w:val="0"/>
          <w:numId w:val="12"/>
        </w:numPr>
        <w:rPr>
          <w:rFonts w:asciiTheme="minorHAnsi" w:hAnsiTheme="minorHAnsi"/>
          <w:sz w:val="24"/>
          <w:szCs w:val="24"/>
        </w:rPr>
      </w:pPr>
      <w:r>
        <w:rPr>
          <w:rFonts w:asciiTheme="minorHAnsi" w:hAnsiTheme="minorHAnsi"/>
          <w:sz w:val="24"/>
          <w:szCs w:val="24"/>
        </w:rPr>
        <w:t xml:space="preserve">Career evaluation from Work Experience  </w:t>
      </w:r>
    </w:p>
    <w:p w14:paraId="6F4B16D5" w14:textId="77777777" w:rsidR="000A69C8" w:rsidRDefault="009B6133">
      <w:pPr>
        <w:numPr>
          <w:ilvl w:val="0"/>
          <w:numId w:val="12"/>
        </w:numPr>
        <w:rPr>
          <w:rFonts w:asciiTheme="minorHAnsi" w:hAnsiTheme="minorHAnsi"/>
          <w:sz w:val="24"/>
          <w:szCs w:val="24"/>
        </w:rPr>
      </w:pPr>
      <w:r>
        <w:rPr>
          <w:rFonts w:asciiTheme="minorHAnsi" w:hAnsiTheme="minorHAnsi"/>
          <w:sz w:val="24"/>
          <w:szCs w:val="24"/>
        </w:rPr>
        <w:t>Career interview feedback</w:t>
      </w:r>
    </w:p>
    <w:p w14:paraId="2EB7CD8F" w14:textId="08B6E25F" w:rsidR="000A69C8" w:rsidRDefault="009B6133">
      <w:pPr>
        <w:numPr>
          <w:ilvl w:val="0"/>
          <w:numId w:val="12"/>
        </w:numPr>
        <w:rPr>
          <w:rFonts w:asciiTheme="minorHAnsi" w:hAnsiTheme="minorHAnsi"/>
          <w:sz w:val="24"/>
          <w:szCs w:val="24"/>
        </w:rPr>
      </w:pPr>
      <w:r>
        <w:rPr>
          <w:rFonts w:asciiTheme="minorHAnsi" w:hAnsiTheme="minorHAnsi"/>
          <w:sz w:val="24"/>
          <w:szCs w:val="24"/>
        </w:rPr>
        <w:t>Life Guidance overview</w:t>
      </w:r>
    </w:p>
    <w:p w14:paraId="5C55BB3E" w14:textId="77777777" w:rsidR="000A69C8" w:rsidRDefault="000A69C8">
      <w:pPr>
        <w:ind w:left="720"/>
        <w:rPr>
          <w:rFonts w:asciiTheme="minorHAnsi" w:hAnsiTheme="minorHAnsi"/>
          <w:sz w:val="24"/>
          <w:szCs w:val="24"/>
        </w:rPr>
      </w:pPr>
    </w:p>
    <w:p w14:paraId="5FFD20A0" w14:textId="77777777" w:rsidR="000A69C8" w:rsidRPr="009957F9" w:rsidRDefault="009B6133">
      <w:pPr>
        <w:pStyle w:val="Heading7"/>
        <w:rPr>
          <w:rFonts w:asciiTheme="minorHAnsi" w:hAnsiTheme="minorHAnsi" w:cs="Arial"/>
          <w:b/>
          <w:bCs/>
          <w:i w:val="0"/>
          <w:color w:val="auto"/>
          <w:sz w:val="24"/>
          <w:szCs w:val="24"/>
        </w:rPr>
      </w:pPr>
      <w:r w:rsidRPr="009957F9">
        <w:rPr>
          <w:rFonts w:asciiTheme="minorHAnsi" w:hAnsiTheme="minorHAnsi" w:cs="Arial"/>
          <w:b/>
          <w:bCs/>
          <w:i w:val="0"/>
          <w:color w:val="auto"/>
          <w:sz w:val="24"/>
          <w:szCs w:val="24"/>
        </w:rPr>
        <w:t>7. EVALUATION</w:t>
      </w:r>
    </w:p>
    <w:p w14:paraId="0CD97192" w14:textId="77777777" w:rsidR="000A69C8" w:rsidRDefault="000A69C8">
      <w:pPr>
        <w:rPr>
          <w:rFonts w:asciiTheme="minorHAnsi" w:hAnsiTheme="minorHAnsi"/>
          <w:sz w:val="24"/>
          <w:szCs w:val="24"/>
        </w:rPr>
      </w:pPr>
    </w:p>
    <w:p w14:paraId="0CE6A08B" w14:textId="77777777" w:rsidR="000A69C8" w:rsidRDefault="009B6133">
      <w:pPr>
        <w:rPr>
          <w:rFonts w:asciiTheme="minorHAnsi" w:hAnsiTheme="minorHAnsi"/>
          <w:sz w:val="24"/>
          <w:szCs w:val="24"/>
        </w:rPr>
      </w:pPr>
      <w:r>
        <w:rPr>
          <w:rFonts w:asciiTheme="minorHAnsi" w:hAnsiTheme="minorHAnsi"/>
          <w:sz w:val="24"/>
          <w:szCs w:val="24"/>
        </w:rPr>
        <w:t>The provision and effectiveness of the CEIAG programme is monitored by the Careers coordinator and Heads of Key Stage through a variety of procedures:</w:t>
      </w:r>
    </w:p>
    <w:p w14:paraId="06A9B84F" w14:textId="77777777" w:rsidR="000A69C8" w:rsidRDefault="009B6133">
      <w:pPr>
        <w:pStyle w:val="ListParagraph"/>
        <w:numPr>
          <w:ilvl w:val="0"/>
          <w:numId w:val="37"/>
        </w:numPr>
        <w:rPr>
          <w:rFonts w:asciiTheme="minorHAnsi" w:hAnsiTheme="minorHAnsi"/>
          <w:sz w:val="24"/>
          <w:szCs w:val="24"/>
        </w:rPr>
      </w:pPr>
      <w:r>
        <w:rPr>
          <w:rFonts w:asciiTheme="minorHAnsi" w:hAnsiTheme="minorHAnsi"/>
          <w:sz w:val="24"/>
          <w:szCs w:val="24"/>
        </w:rPr>
        <w:t>Feedback from: Students, Parents, External Advisers, Mentors and Employers linked with work experience:</w:t>
      </w:r>
    </w:p>
    <w:p w14:paraId="381070F0" w14:textId="651AF809" w:rsidR="000A69C8" w:rsidRDefault="009B6133">
      <w:pPr>
        <w:pStyle w:val="ListParagraph"/>
        <w:numPr>
          <w:ilvl w:val="1"/>
          <w:numId w:val="37"/>
        </w:numPr>
        <w:rPr>
          <w:rFonts w:asciiTheme="minorHAnsi" w:hAnsiTheme="minorHAnsi"/>
          <w:sz w:val="24"/>
          <w:szCs w:val="24"/>
        </w:rPr>
      </w:pPr>
      <w:r>
        <w:rPr>
          <w:rFonts w:asciiTheme="minorHAnsi" w:hAnsiTheme="minorHAnsi"/>
          <w:sz w:val="24"/>
          <w:szCs w:val="24"/>
        </w:rPr>
        <w:t xml:space="preserve">Feedback will be gained using a variety of methods </w:t>
      </w:r>
      <w:proofErr w:type="gramStart"/>
      <w:r>
        <w:rPr>
          <w:rFonts w:asciiTheme="minorHAnsi" w:hAnsiTheme="minorHAnsi"/>
          <w:sz w:val="24"/>
          <w:szCs w:val="24"/>
        </w:rPr>
        <w:t>e.g.</w:t>
      </w:r>
      <w:proofErr w:type="gramEnd"/>
      <w:r>
        <w:rPr>
          <w:rFonts w:asciiTheme="minorHAnsi" w:hAnsiTheme="minorHAnsi"/>
          <w:sz w:val="24"/>
          <w:szCs w:val="24"/>
        </w:rPr>
        <w:t xml:space="preserve"> online and paper questionnaires, formal evaluation sheets, informal discussions</w:t>
      </w:r>
      <w:r w:rsidR="009957F9">
        <w:rPr>
          <w:rFonts w:asciiTheme="minorHAnsi" w:hAnsiTheme="minorHAnsi"/>
          <w:sz w:val="24"/>
          <w:szCs w:val="24"/>
        </w:rPr>
        <w:t>.</w:t>
      </w:r>
    </w:p>
    <w:p w14:paraId="6FEF57AA" w14:textId="77777777" w:rsidR="000A69C8" w:rsidRDefault="000A69C8">
      <w:pPr>
        <w:rPr>
          <w:rFonts w:asciiTheme="minorHAnsi" w:hAnsiTheme="minorHAnsi"/>
          <w:sz w:val="24"/>
          <w:szCs w:val="24"/>
        </w:rPr>
      </w:pPr>
    </w:p>
    <w:p w14:paraId="4C03066C" w14:textId="77777777" w:rsidR="000A69C8" w:rsidRPr="009957F9" w:rsidRDefault="009B6133">
      <w:pPr>
        <w:pStyle w:val="Heading7"/>
        <w:rPr>
          <w:rFonts w:asciiTheme="minorHAnsi" w:hAnsiTheme="minorHAnsi" w:cs="Arial"/>
          <w:b/>
          <w:bCs/>
          <w:i w:val="0"/>
          <w:color w:val="auto"/>
          <w:sz w:val="24"/>
          <w:szCs w:val="24"/>
        </w:rPr>
      </w:pPr>
      <w:r w:rsidRPr="009957F9">
        <w:rPr>
          <w:rFonts w:asciiTheme="minorHAnsi" w:hAnsiTheme="minorHAnsi" w:cs="Arial"/>
          <w:b/>
          <w:bCs/>
          <w:i w:val="0"/>
          <w:color w:val="auto"/>
          <w:sz w:val="24"/>
          <w:szCs w:val="24"/>
        </w:rPr>
        <w:t>8. EQUAL OPPORTUNITIES IN CAREERS EDUCATION, ADVICE &amp; GUIDELINES</w:t>
      </w:r>
    </w:p>
    <w:p w14:paraId="2B1A4C34" w14:textId="77777777" w:rsidR="000A69C8" w:rsidRDefault="000A69C8">
      <w:pPr>
        <w:rPr>
          <w:rFonts w:asciiTheme="minorHAnsi" w:hAnsiTheme="minorHAnsi"/>
          <w:sz w:val="24"/>
          <w:szCs w:val="24"/>
        </w:rPr>
      </w:pPr>
    </w:p>
    <w:p w14:paraId="2AEA411B" w14:textId="77777777" w:rsidR="000A69C8" w:rsidRDefault="009B6133">
      <w:pPr>
        <w:rPr>
          <w:rFonts w:asciiTheme="minorHAnsi" w:hAnsiTheme="minorHAnsi"/>
          <w:sz w:val="24"/>
          <w:szCs w:val="24"/>
        </w:rPr>
      </w:pPr>
      <w:r>
        <w:rPr>
          <w:rFonts w:asciiTheme="minorHAnsi" w:hAnsiTheme="minorHAnsi"/>
          <w:sz w:val="24"/>
          <w:szCs w:val="24"/>
        </w:rPr>
        <w:t>Equality of opportunity is sought by:</w:t>
      </w:r>
    </w:p>
    <w:p w14:paraId="77D076F5" w14:textId="72D35AF0" w:rsidR="000A69C8" w:rsidRDefault="009B6133">
      <w:pPr>
        <w:numPr>
          <w:ilvl w:val="0"/>
          <w:numId w:val="13"/>
        </w:numPr>
        <w:rPr>
          <w:rFonts w:asciiTheme="minorHAnsi" w:hAnsiTheme="minorHAnsi"/>
          <w:sz w:val="24"/>
          <w:szCs w:val="24"/>
        </w:rPr>
      </w:pPr>
      <w:r>
        <w:rPr>
          <w:rFonts w:asciiTheme="minorHAnsi" w:hAnsiTheme="minorHAnsi"/>
          <w:sz w:val="24"/>
          <w:szCs w:val="24"/>
        </w:rPr>
        <w:t xml:space="preserve">Making sure each student is directed towards the Careers Policy on the website </w:t>
      </w:r>
      <w:r w:rsidR="005E5940">
        <w:rPr>
          <w:rFonts w:asciiTheme="minorHAnsi" w:hAnsiTheme="minorHAnsi"/>
          <w:sz w:val="24"/>
          <w:szCs w:val="24"/>
        </w:rPr>
        <w:t>at the</w:t>
      </w:r>
      <w:r>
        <w:rPr>
          <w:rFonts w:asciiTheme="minorHAnsi" w:hAnsiTheme="minorHAnsi"/>
          <w:sz w:val="24"/>
          <w:szCs w:val="24"/>
        </w:rPr>
        <w:t xml:space="preserve"> beginning of each academic year</w:t>
      </w:r>
    </w:p>
    <w:p w14:paraId="5DF1286A" w14:textId="77777777" w:rsidR="000A69C8" w:rsidRDefault="009B6133">
      <w:pPr>
        <w:numPr>
          <w:ilvl w:val="0"/>
          <w:numId w:val="1"/>
        </w:numPr>
        <w:rPr>
          <w:rFonts w:asciiTheme="minorHAnsi" w:hAnsiTheme="minorHAnsi"/>
          <w:sz w:val="24"/>
          <w:szCs w:val="24"/>
        </w:rPr>
      </w:pPr>
      <w:r>
        <w:rPr>
          <w:rFonts w:asciiTheme="minorHAnsi" w:hAnsiTheme="minorHAnsi"/>
          <w:sz w:val="24"/>
          <w:szCs w:val="24"/>
        </w:rPr>
        <w:t xml:space="preserve">Providing equal access to all work experience placements irrespective of gender, </w:t>
      </w:r>
      <w:proofErr w:type="gramStart"/>
      <w:r>
        <w:rPr>
          <w:rFonts w:asciiTheme="minorHAnsi" w:hAnsiTheme="minorHAnsi"/>
          <w:sz w:val="24"/>
          <w:szCs w:val="24"/>
        </w:rPr>
        <w:t>race</w:t>
      </w:r>
      <w:proofErr w:type="gramEnd"/>
      <w:r>
        <w:rPr>
          <w:rFonts w:asciiTheme="minorHAnsi" w:hAnsiTheme="minorHAnsi"/>
          <w:sz w:val="24"/>
          <w:szCs w:val="24"/>
        </w:rPr>
        <w:t xml:space="preserve"> or ability</w:t>
      </w:r>
    </w:p>
    <w:p w14:paraId="07A858F5" w14:textId="77043D4A" w:rsidR="000A69C8" w:rsidRDefault="009B6133">
      <w:pPr>
        <w:numPr>
          <w:ilvl w:val="0"/>
          <w:numId w:val="1"/>
        </w:numPr>
        <w:rPr>
          <w:rFonts w:asciiTheme="minorHAnsi" w:hAnsiTheme="minorHAnsi"/>
          <w:sz w:val="24"/>
          <w:szCs w:val="24"/>
        </w:rPr>
      </w:pPr>
      <w:r>
        <w:rPr>
          <w:rFonts w:asciiTheme="minorHAnsi" w:hAnsiTheme="minorHAnsi"/>
          <w:sz w:val="24"/>
          <w:szCs w:val="24"/>
        </w:rPr>
        <w:t>Students are encouraged to</w:t>
      </w:r>
      <w:r w:rsidR="005E5940">
        <w:rPr>
          <w:rFonts w:asciiTheme="minorHAnsi" w:hAnsiTheme="minorHAnsi"/>
          <w:sz w:val="24"/>
          <w:szCs w:val="24"/>
        </w:rPr>
        <w:t xml:space="preserve"> investigate and</w:t>
      </w:r>
      <w:r>
        <w:rPr>
          <w:rFonts w:asciiTheme="minorHAnsi" w:hAnsiTheme="minorHAnsi"/>
          <w:sz w:val="24"/>
          <w:szCs w:val="24"/>
        </w:rPr>
        <w:t xml:space="preserve"> undertake work related activities outside traditional gender roles</w:t>
      </w:r>
    </w:p>
    <w:p w14:paraId="4472ABAF" w14:textId="77777777" w:rsidR="000A69C8" w:rsidRDefault="009B6133">
      <w:pPr>
        <w:numPr>
          <w:ilvl w:val="0"/>
          <w:numId w:val="1"/>
        </w:numPr>
        <w:rPr>
          <w:rFonts w:asciiTheme="minorHAnsi" w:hAnsiTheme="minorHAnsi"/>
          <w:sz w:val="24"/>
          <w:szCs w:val="24"/>
        </w:rPr>
      </w:pPr>
      <w:r>
        <w:rPr>
          <w:rFonts w:asciiTheme="minorHAnsi" w:hAnsiTheme="minorHAnsi"/>
          <w:sz w:val="24"/>
          <w:szCs w:val="24"/>
        </w:rPr>
        <w:t>By linking the CEIAG Policy in with the Life Guidance / PSHE provision as well as the college’s Equal Opportunity Policy</w:t>
      </w:r>
    </w:p>
    <w:p w14:paraId="7E314119" w14:textId="77777777" w:rsidR="000A69C8" w:rsidRDefault="000A69C8">
      <w:pPr>
        <w:rPr>
          <w:rFonts w:asciiTheme="minorHAnsi" w:hAnsiTheme="minorHAnsi"/>
          <w:sz w:val="24"/>
          <w:szCs w:val="24"/>
        </w:rPr>
      </w:pPr>
    </w:p>
    <w:p w14:paraId="429B44D5" w14:textId="56AA4D6E" w:rsidR="000A69C8" w:rsidRDefault="000A69C8">
      <w:pPr>
        <w:rPr>
          <w:rFonts w:asciiTheme="minorHAnsi" w:hAnsiTheme="minorHAnsi"/>
          <w:sz w:val="24"/>
          <w:szCs w:val="24"/>
        </w:rPr>
      </w:pPr>
    </w:p>
    <w:p w14:paraId="5E695ED5" w14:textId="77777777" w:rsidR="009957F9" w:rsidRDefault="009957F9">
      <w:pPr>
        <w:rPr>
          <w:rFonts w:asciiTheme="minorHAnsi" w:hAnsiTheme="minorHAnsi"/>
          <w:sz w:val="24"/>
          <w:szCs w:val="24"/>
        </w:rPr>
      </w:pPr>
    </w:p>
    <w:p w14:paraId="1BA308CF" w14:textId="77777777" w:rsidR="005E5940" w:rsidRDefault="005E5940">
      <w:pPr>
        <w:rPr>
          <w:rFonts w:asciiTheme="minorHAnsi" w:hAnsiTheme="minorHAnsi"/>
          <w:sz w:val="24"/>
          <w:szCs w:val="24"/>
        </w:rPr>
      </w:pPr>
    </w:p>
    <w:p w14:paraId="59AC76D2" w14:textId="77777777" w:rsidR="000A69C8" w:rsidRDefault="009B6133">
      <w:pPr>
        <w:rPr>
          <w:rFonts w:asciiTheme="minorHAnsi" w:hAnsiTheme="minorHAnsi"/>
          <w:b/>
          <w:sz w:val="24"/>
          <w:szCs w:val="24"/>
        </w:rPr>
      </w:pPr>
      <w:r>
        <w:rPr>
          <w:rFonts w:asciiTheme="minorHAnsi" w:hAnsiTheme="minorHAnsi"/>
          <w:b/>
          <w:sz w:val="24"/>
          <w:szCs w:val="24"/>
        </w:rPr>
        <w:lastRenderedPageBreak/>
        <w:t>9. WORK EXPERIENCE</w:t>
      </w:r>
    </w:p>
    <w:p w14:paraId="48572F27" w14:textId="77777777" w:rsidR="000A69C8" w:rsidRDefault="000A69C8">
      <w:pPr>
        <w:rPr>
          <w:rFonts w:asciiTheme="minorHAnsi" w:hAnsiTheme="minorHAnsi"/>
          <w:sz w:val="24"/>
          <w:szCs w:val="24"/>
        </w:rPr>
      </w:pPr>
    </w:p>
    <w:p w14:paraId="53B8D557" w14:textId="15962807" w:rsidR="000A69C8" w:rsidRDefault="009B6133">
      <w:pPr>
        <w:rPr>
          <w:rFonts w:asciiTheme="minorHAnsi" w:hAnsiTheme="minorHAnsi"/>
          <w:sz w:val="24"/>
          <w:szCs w:val="24"/>
        </w:rPr>
      </w:pPr>
      <w:r>
        <w:rPr>
          <w:rFonts w:asciiTheme="minorHAnsi" w:hAnsiTheme="minorHAnsi"/>
          <w:sz w:val="24"/>
          <w:szCs w:val="24"/>
        </w:rPr>
        <w:t>Lincoln UTC seeks to ensure that each student</w:t>
      </w:r>
      <w:r w:rsidR="009957F9">
        <w:rPr>
          <w:rFonts w:asciiTheme="minorHAnsi" w:hAnsiTheme="minorHAnsi"/>
          <w:sz w:val="24"/>
          <w:szCs w:val="24"/>
        </w:rPr>
        <w:t xml:space="preserve"> </w:t>
      </w:r>
      <w:r>
        <w:rPr>
          <w:rFonts w:asciiTheme="minorHAnsi" w:hAnsiTheme="minorHAnsi"/>
          <w:sz w:val="24"/>
          <w:szCs w:val="24"/>
        </w:rPr>
        <w:t>undergoes work experience/ work inspiration placements during Key Stage 4 &amp; 5.</w:t>
      </w:r>
    </w:p>
    <w:p w14:paraId="74DD5334" w14:textId="77777777" w:rsidR="000A69C8" w:rsidRDefault="000A69C8">
      <w:pPr>
        <w:rPr>
          <w:rFonts w:asciiTheme="minorHAnsi" w:hAnsiTheme="minorHAnsi"/>
          <w:sz w:val="24"/>
          <w:szCs w:val="24"/>
        </w:rPr>
      </w:pPr>
    </w:p>
    <w:p w14:paraId="69CDE19B" w14:textId="5858874E" w:rsidR="000A69C8" w:rsidRDefault="009B6133">
      <w:pPr>
        <w:rPr>
          <w:rFonts w:asciiTheme="minorHAnsi" w:hAnsiTheme="minorHAnsi"/>
          <w:sz w:val="24"/>
          <w:szCs w:val="24"/>
        </w:rPr>
      </w:pPr>
      <w:r>
        <w:rPr>
          <w:rFonts w:asciiTheme="minorHAnsi" w:hAnsiTheme="minorHAnsi"/>
          <w:sz w:val="24"/>
          <w:szCs w:val="24"/>
        </w:rPr>
        <w:t xml:space="preserve">Work experience takes place on occasions when students, not under the direct supervision of a teacher, spend time at a place of work away from college.  During this </w:t>
      </w:r>
      <w:r w:rsidR="005E5940">
        <w:rPr>
          <w:rFonts w:asciiTheme="minorHAnsi" w:hAnsiTheme="minorHAnsi"/>
          <w:sz w:val="24"/>
          <w:szCs w:val="24"/>
        </w:rPr>
        <w:t>time,</w:t>
      </w:r>
      <w:r>
        <w:rPr>
          <w:rFonts w:asciiTheme="minorHAnsi" w:hAnsiTheme="minorHAnsi"/>
          <w:sz w:val="24"/>
          <w:szCs w:val="24"/>
        </w:rPr>
        <w:t xml:space="preserve"> </w:t>
      </w:r>
      <w:r w:rsidR="009957F9">
        <w:rPr>
          <w:rFonts w:asciiTheme="minorHAnsi" w:hAnsiTheme="minorHAnsi"/>
          <w:sz w:val="24"/>
          <w:szCs w:val="24"/>
        </w:rPr>
        <w:t>students</w:t>
      </w:r>
      <w:r>
        <w:rPr>
          <w:rFonts w:asciiTheme="minorHAnsi" w:hAnsiTheme="minorHAnsi"/>
          <w:sz w:val="24"/>
          <w:szCs w:val="24"/>
        </w:rPr>
        <w:t xml:space="preserve"> carry out </w:t>
      </w:r>
      <w:proofErr w:type="gramStart"/>
      <w:r>
        <w:rPr>
          <w:rFonts w:asciiTheme="minorHAnsi" w:hAnsiTheme="minorHAnsi"/>
          <w:sz w:val="24"/>
          <w:szCs w:val="24"/>
        </w:rPr>
        <w:t>particular activities</w:t>
      </w:r>
      <w:proofErr w:type="gramEnd"/>
      <w:r>
        <w:rPr>
          <w:rFonts w:asciiTheme="minorHAnsi" w:hAnsiTheme="minorHAnsi"/>
          <w:sz w:val="24"/>
          <w:szCs w:val="24"/>
        </w:rPr>
        <w:t xml:space="preserve"> in the </w:t>
      </w:r>
      <w:r w:rsidR="005E5940">
        <w:rPr>
          <w:rFonts w:asciiTheme="minorHAnsi" w:hAnsiTheme="minorHAnsi"/>
          <w:sz w:val="24"/>
          <w:szCs w:val="24"/>
        </w:rPr>
        <w:t>workplace</w:t>
      </w:r>
      <w:r>
        <w:rPr>
          <w:rFonts w:asciiTheme="minorHAnsi" w:hAnsiTheme="minorHAnsi"/>
          <w:sz w:val="24"/>
          <w:szCs w:val="24"/>
        </w:rPr>
        <w:t xml:space="preserve"> or </w:t>
      </w:r>
      <w:r w:rsidR="009957F9">
        <w:rPr>
          <w:rFonts w:asciiTheme="minorHAnsi" w:hAnsiTheme="minorHAnsi"/>
          <w:sz w:val="24"/>
          <w:szCs w:val="24"/>
        </w:rPr>
        <w:t xml:space="preserve">are </w:t>
      </w:r>
      <w:r>
        <w:rPr>
          <w:rFonts w:asciiTheme="minorHAnsi" w:hAnsiTheme="minorHAnsi"/>
          <w:sz w:val="24"/>
          <w:szCs w:val="24"/>
        </w:rPr>
        <w:t>assigned to observe employees going about their normal tasks.</w:t>
      </w:r>
    </w:p>
    <w:p w14:paraId="1A54F0EB" w14:textId="77777777" w:rsidR="000A69C8" w:rsidRDefault="000A69C8">
      <w:pPr>
        <w:rPr>
          <w:rFonts w:asciiTheme="minorHAnsi" w:hAnsiTheme="minorHAnsi"/>
          <w:sz w:val="24"/>
          <w:szCs w:val="24"/>
        </w:rPr>
      </w:pPr>
    </w:p>
    <w:p w14:paraId="47AB39A4" w14:textId="3F271791" w:rsidR="000A69C8" w:rsidRDefault="009B6133">
      <w:pPr>
        <w:pStyle w:val="CommentText"/>
        <w:rPr>
          <w:rFonts w:asciiTheme="minorHAnsi" w:hAnsiTheme="minorHAnsi"/>
          <w:sz w:val="24"/>
          <w:szCs w:val="24"/>
        </w:rPr>
      </w:pPr>
      <w:r>
        <w:rPr>
          <w:rFonts w:asciiTheme="minorHAnsi" w:hAnsiTheme="minorHAnsi"/>
          <w:sz w:val="24"/>
          <w:szCs w:val="24"/>
        </w:rPr>
        <w:t xml:space="preserve">Work Experience information is initially provided to </w:t>
      </w:r>
      <w:r w:rsidR="009957F9">
        <w:rPr>
          <w:rFonts w:asciiTheme="minorHAnsi" w:hAnsiTheme="minorHAnsi"/>
          <w:sz w:val="24"/>
          <w:szCs w:val="24"/>
        </w:rPr>
        <w:t xml:space="preserve">year </w:t>
      </w:r>
      <w:r>
        <w:rPr>
          <w:rFonts w:asciiTheme="minorHAnsi" w:hAnsiTheme="minorHAnsi"/>
          <w:sz w:val="24"/>
          <w:szCs w:val="24"/>
        </w:rPr>
        <w:t xml:space="preserve">10 students in readiness for </w:t>
      </w:r>
      <w:r w:rsidR="009957F9">
        <w:rPr>
          <w:rFonts w:asciiTheme="minorHAnsi" w:hAnsiTheme="minorHAnsi"/>
          <w:sz w:val="24"/>
          <w:szCs w:val="24"/>
        </w:rPr>
        <w:t xml:space="preserve">their </w:t>
      </w:r>
      <w:r>
        <w:rPr>
          <w:rFonts w:asciiTheme="minorHAnsi" w:hAnsiTheme="minorHAnsi"/>
          <w:sz w:val="24"/>
          <w:szCs w:val="24"/>
        </w:rPr>
        <w:t>placements</w:t>
      </w:r>
      <w:r w:rsidR="009957F9">
        <w:rPr>
          <w:rFonts w:asciiTheme="minorHAnsi" w:hAnsiTheme="minorHAnsi"/>
          <w:sz w:val="24"/>
          <w:szCs w:val="24"/>
        </w:rPr>
        <w:t xml:space="preserve">, </w:t>
      </w:r>
      <w:r>
        <w:rPr>
          <w:rFonts w:asciiTheme="minorHAnsi" w:hAnsiTheme="minorHAnsi"/>
          <w:sz w:val="24"/>
          <w:szCs w:val="24"/>
        </w:rPr>
        <w:t>allowing sufficient time for the student</w:t>
      </w:r>
      <w:r w:rsidR="005E5940">
        <w:rPr>
          <w:rFonts w:asciiTheme="minorHAnsi" w:hAnsiTheme="minorHAnsi"/>
          <w:sz w:val="24"/>
          <w:szCs w:val="24"/>
        </w:rPr>
        <w:t>s</w:t>
      </w:r>
      <w:r>
        <w:rPr>
          <w:rFonts w:asciiTheme="minorHAnsi" w:hAnsiTheme="minorHAnsi"/>
          <w:sz w:val="24"/>
          <w:szCs w:val="24"/>
        </w:rPr>
        <w:t xml:space="preserve"> to </w:t>
      </w:r>
      <w:proofErr w:type="gramStart"/>
      <w:r>
        <w:rPr>
          <w:rFonts w:asciiTheme="minorHAnsi" w:hAnsiTheme="minorHAnsi"/>
          <w:sz w:val="24"/>
          <w:szCs w:val="24"/>
        </w:rPr>
        <w:t>make arrangements</w:t>
      </w:r>
      <w:proofErr w:type="gramEnd"/>
      <w:r>
        <w:rPr>
          <w:rFonts w:asciiTheme="minorHAnsi" w:hAnsiTheme="minorHAnsi"/>
          <w:sz w:val="24"/>
          <w:szCs w:val="24"/>
        </w:rPr>
        <w:t xml:space="preserve">.  Work Experience information and placements are coordinated by Mr </w:t>
      </w:r>
      <w:r w:rsidR="005E5940">
        <w:rPr>
          <w:rFonts w:asciiTheme="minorHAnsi" w:hAnsiTheme="minorHAnsi"/>
          <w:sz w:val="24"/>
          <w:szCs w:val="24"/>
        </w:rPr>
        <w:t>James</w:t>
      </w:r>
      <w:r>
        <w:rPr>
          <w:rFonts w:asciiTheme="minorHAnsi" w:hAnsiTheme="minorHAnsi"/>
          <w:sz w:val="24"/>
          <w:szCs w:val="24"/>
        </w:rPr>
        <w:t xml:space="preserve">.  </w:t>
      </w:r>
      <w:r>
        <w:rPr>
          <w:rFonts w:asciiTheme="minorHAnsi" w:hAnsiTheme="minorHAnsi"/>
          <w:b/>
          <w:sz w:val="24"/>
          <w:szCs w:val="24"/>
        </w:rPr>
        <w:t xml:space="preserve">Lincoln UTC is not responsible for risk assessments for each student placement, </w:t>
      </w:r>
      <w:r>
        <w:rPr>
          <w:rFonts w:asciiTheme="minorHAnsi" w:hAnsiTheme="minorHAnsi"/>
          <w:sz w:val="24"/>
          <w:szCs w:val="24"/>
        </w:rPr>
        <w:t xml:space="preserve">but ensures each placement has the appropriate employer’s liability insurance and asks if there is a young person’s risk assessment in place at the company for the placement. </w:t>
      </w:r>
    </w:p>
    <w:p w14:paraId="0ECF335B" w14:textId="77777777" w:rsidR="000A69C8" w:rsidRDefault="000A69C8">
      <w:pPr>
        <w:rPr>
          <w:rFonts w:asciiTheme="minorHAnsi" w:hAnsiTheme="minorHAnsi"/>
          <w:sz w:val="24"/>
          <w:szCs w:val="24"/>
        </w:rPr>
      </w:pPr>
    </w:p>
    <w:p w14:paraId="3DF1D751" w14:textId="77777777" w:rsidR="000A69C8" w:rsidRDefault="009B6133">
      <w:pPr>
        <w:rPr>
          <w:rFonts w:asciiTheme="minorHAnsi" w:hAnsiTheme="minorHAnsi"/>
          <w:sz w:val="24"/>
          <w:szCs w:val="24"/>
        </w:rPr>
      </w:pPr>
      <w:r>
        <w:rPr>
          <w:rFonts w:asciiTheme="minorHAnsi" w:hAnsiTheme="minorHAnsi"/>
          <w:b/>
          <w:sz w:val="24"/>
          <w:szCs w:val="24"/>
        </w:rPr>
        <w:t>Lincoln UTC involvement includes</w:t>
      </w:r>
      <w:r>
        <w:rPr>
          <w:rFonts w:asciiTheme="minorHAnsi" w:hAnsiTheme="minorHAnsi"/>
          <w:sz w:val="24"/>
          <w:szCs w:val="24"/>
        </w:rPr>
        <w:t>:</w:t>
      </w:r>
    </w:p>
    <w:p w14:paraId="01DE0D2E" w14:textId="62F58D44" w:rsidR="000A69C8" w:rsidRDefault="009B6133">
      <w:pPr>
        <w:numPr>
          <w:ilvl w:val="0"/>
          <w:numId w:val="16"/>
        </w:numPr>
        <w:ind w:left="566"/>
        <w:rPr>
          <w:rFonts w:asciiTheme="minorHAnsi" w:hAnsiTheme="minorHAnsi"/>
          <w:sz w:val="24"/>
          <w:szCs w:val="24"/>
        </w:rPr>
      </w:pPr>
      <w:r>
        <w:rPr>
          <w:rFonts w:asciiTheme="minorHAnsi" w:hAnsiTheme="minorHAnsi"/>
          <w:sz w:val="24"/>
          <w:szCs w:val="24"/>
        </w:rPr>
        <w:t>Encouraging students to take up placements and think beyond stereotypical roles</w:t>
      </w:r>
      <w:r w:rsidR="009957F9">
        <w:rPr>
          <w:rFonts w:asciiTheme="minorHAnsi" w:hAnsiTheme="minorHAnsi"/>
          <w:sz w:val="24"/>
          <w:szCs w:val="24"/>
        </w:rPr>
        <w:t>.</w:t>
      </w:r>
    </w:p>
    <w:p w14:paraId="3EAC4D84" w14:textId="01394BF0" w:rsidR="000A69C8" w:rsidRDefault="009B6133">
      <w:pPr>
        <w:numPr>
          <w:ilvl w:val="0"/>
          <w:numId w:val="16"/>
        </w:numPr>
        <w:ind w:left="566"/>
        <w:rPr>
          <w:rFonts w:asciiTheme="minorHAnsi" w:hAnsiTheme="minorHAnsi"/>
          <w:sz w:val="24"/>
          <w:szCs w:val="24"/>
        </w:rPr>
      </w:pPr>
      <w:r>
        <w:rPr>
          <w:rFonts w:asciiTheme="minorHAnsi" w:hAnsiTheme="minorHAnsi"/>
          <w:sz w:val="24"/>
          <w:szCs w:val="24"/>
        </w:rPr>
        <w:t xml:space="preserve">Developing </w:t>
      </w:r>
      <w:r w:rsidR="005E5940">
        <w:rPr>
          <w:rFonts w:asciiTheme="minorHAnsi" w:hAnsiTheme="minorHAnsi"/>
          <w:sz w:val="24"/>
          <w:szCs w:val="24"/>
        </w:rPr>
        <w:t>students’</w:t>
      </w:r>
      <w:r>
        <w:rPr>
          <w:rFonts w:asciiTheme="minorHAnsi" w:hAnsiTheme="minorHAnsi"/>
          <w:sz w:val="24"/>
          <w:szCs w:val="24"/>
        </w:rPr>
        <w:t xml:space="preserve"> awareness of Health and Safety issues</w:t>
      </w:r>
      <w:r w:rsidR="009957F9">
        <w:rPr>
          <w:rFonts w:asciiTheme="minorHAnsi" w:hAnsiTheme="minorHAnsi"/>
          <w:sz w:val="24"/>
          <w:szCs w:val="24"/>
        </w:rPr>
        <w:t>.</w:t>
      </w:r>
    </w:p>
    <w:p w14:paraId="025C7F72" w14:textId="0E22EEB0" w:rsidR="009957F9" w:rsidRDefault="009B6133" w:rsidP="009957F9">
      <w:pPr>
        <w:numPr>
          <w:ilvl w:val="0"/>
          <w:numId w:val="16"/>
        </w:numPr>
        <w:ind w:left="566"/>
        <w:rPr>
          <w:rFonts w:asciiTheme="minorHAnsi" w:hAnsiTheme="minorHAnsi"/>
          <w:sz w:val="24"/>
          <w:szCs w:val="24"/>
        </w:rPr>
      </w:pPr>
      <w:r>
        <w:rPr>
          <w:rFonts w:asciiTheme="minorHAnsi" w:hAnsiTheme="minorHAnsi"/>
          <w:sz w:val="24"/>
          <w:szCs w:val="24"/>
        </w:rPr>
        <w:t>Evaluation/student feedback of the placement via students and tutors</w:t>
      </w:r>
      <w:r w:rsidR="009957F9">
        <w:rPr>
          <w:rFonts w:asciiTheme="minorHAnsi" w:hAnsiTheme="minorHAnsi"/>
          <w:sz w:val="24"/>
          <w:szCs w:val="24"/>
        </w:rPr>
        <w:t>.</w:t>
      </w:r>
    </w:p>
    <w:p w14:paraId="7670DDB0" w14:textId="6D2B87C3" w:rsidR="009957F9" w:rsidRDefault="009957F9" w:rsidP="009957F9">
      <w:pPr>
        <w:numPr>
          <w:ilvl w:val="0"/>
          <w:numId w:val="16"/>
        </w:numPr>
        <w:ind w:left="566"/>
        <w:rPr>
          <w:rFonts w:asciiTheme="minorHAnsi" w:hAnsiTheme="minorHAnsi"/>
          <w:sz w:val="24"/>
          <w:szCs w:val="24"/>
        </w:rPr>
      </w:pPr>
      <w:r w:rsidRPr="009957F9">
        <w:rPr>
          <w:rFonts w:asciiTheme="minorHAnsi" w:hAnsiTheme="minorHAnsi"/>
          <w:sz w:val="24"/>
          <w:szCs w:val="24"/>
        </w:rPr>
        <w:t>Ensuring that the employer has the legal insurance cover for accepting students on work experience</w:t>
      </w:r>
      <w:r>
        <w:rPr>
          <w:rFonts w:asciiTheme="minorHAnsi" w:hAnsiTheme="minorHAnsi"/>
          <w:sz w:val="24"/>
          <w:szCs w:val="24"/>
        </w:rPr>
        <w:t>.</w:t>
      </w:r>
    </w:p>
    <w:p w14:paraId="2A668DEC" w14:textId="77777777" w:rsidR="000A69C8" w:rsidRDefault="000A69C8">
      <w:pPr>
        <w:pStyle w:val="p0"/>
        <w:numPr>
          <w:ilvl w:val="12"/>
          <w:numId w:val="0"/>
        </w:numPr>
        <w:tabs>
          <w:tab w:val="clear" w:pos="720"/>
        </w:tabs>
        <w:spacing w:line="240" w:lineRule="auto"/>
        <w:jc w:val="left"/>
        <w:rPr>
          <w:rFonts w:asciiTheme="minorHAnsi" w:hAnsiTheme="minorHAnsi" w:cs="Arial"/>
          <w:szCs w:val="24"/>
          <w:lang w:val="en-GB"/>
        </w:rPr>
      </w:pPr>
    </w:p>
    <w:p w14:paraId="3B5F6FF9" w14:textId="77777777" w:rsidR="000A69C8" w:rsidRDefault="009B6133">
      <w:pPr>
        <w:pStyle w:val="p0"/>
        <w:numPr>
          <w:ilvl w:val="12"/>
          <w:numId w:val="0"/>
        </w:numPr>
        <w:tabs>
          <w:tab w:val="clear" w:pos="720"/>
        </w:tabs>
        <w:spacing w:line="240" w:lineRule="auto"/>
        <w:jc w:val="left"/>
        <w:rPr>
          <w:rFonts w:asciiTheme="minorHAnsi" w:hAnsiTheme="minorHAnsi" w:cs="Arial"/>
          <w:szCs w:val="24"/>
          <w:lang w:val="en-GB"/>
        </w:rPr>
      </w:pPr>
      <w:r>
        <w:rPr>
          <w:rFonts w:asciiTheme="minorHAnsi" w:hAnsiTheme="minorHAnsi" w:cs="Arial"/>
          <w:b/>
          <w:szCs w:val="24"/>
          <w:lang w:val="en-GB"/>
        </w:rPr>
        <w:t>Student/parental involvement includes</w:t>
      </w:r>
      <w:r>
        <w:rPr>
          <w:rFonts w:asciiTheme="minorHAnsi" w:hAnsiTheme="minorHAnsi" w:cs="Arial"/>
          <w:szCs w:val="24"/>
          <w:lang w:val="en-GB"/>
        </w:rPr>
        <w:t>:</w:t>
      </w:r>
    </w:p>
    <w:p w14:paraId="21C3C4DA" w14:textId="664B153A" w:rsidR="000A69C8" w:rsidRDefault="009957F9">
      <w:pPr>
        <w:pStyle w:val="p0"/>
        <w:numPr>
          <w:ilvl w:val="0"/>
          <w:numId w:val="17"/>
        </w:numPr>
        <w:tabs>
          <w:tab w:val="clear" w:pos="720"/>
        </w:tabs>
        <w:spacing w:line="240" w:lineRule="auto"/>
        <w:jc w:val="left"/>
        <w:rPr>
          <w:rFonts w:asciiTheme="minorHAnsi" w:hAnsiTheme="minorHAnsi" w:cs="Arial"/>
          <w:szCs w:val="24"/>
          <w:lang w:val="en-GB"/>
        </w:rPr>
      </w:pPr>
      <w:r>
        <w:rPr>
          <w:rFonts w:asciiTheme="minorHAnsi" w:hAnsiTheme="minorHAnsi" w:cs="Arial"/>
          <w:szCs w:val="24"/>
          <w:lang w:val="en-GB"/>
        </w:rPr>
        <w:t>E</w:t>
      </w:r>
      <w:r w:rsidR="009B6133">
        <w:rPr>
          <w:rFonts w:asciiTheme="minorHAnsi" w:hAnsiTheme="minorHAnsi" w:cs="Arial"/>
          <w:szCs w:val="24"/>
          <w:lang w:val="en-GB"/>
        </w:rPr>
        <w:t>nsur</w:t>
      </w:r>
      <w:r>
        <w:rPr>
          <w:rFonts w:asciiTheme="minorHAnsi" w:hAnsiTheme="minorHAnsi" w:cs="Arial"/>
          <w:szCs w:val="24"/>
          <w:lang w:val="en-GB"/>
        </w:rPr>
        <w:t xml:space="preserve">ing </w:t>
      </w:r>
      <w:r w:rsidR="003B7689">
        <w:rPr>
          <w:rFonts w:asciiTheme="minorHAnsi" w:hAnsiTheme="minorHAnsi" w:cs="Arial"/>
          <w:szCs w:val="24"/>
          <w:lang w:val="en-GB"/>
        </w:rPr>
        <w:t>that</w:t>
      </w:r>
      <w:r w:rsidR="009B6133">
        <w:rPr>
          <w:rFonts w:asciiTheme="minorHAnsi" w:hAnsiTheme="minorHAnsi" w:cs="Arial"/>
          <w:szCs w:val="24"/>
          <w:lang w:val="en-GB"/>
        </w:rPr>
        <w:t xml:space="preserve"> the employer has contact details for them in </w:t>
      </w:r>
      <w:r w:rsidR="003B7689">
        <w:rPr>
          <w:rFonts w:asciiTheme="minorHAnsi" w:hAnsiTheme="minorHAnsi" w:cs="Arial"/>
          <w:szCs w:val="24"/>
          <w:lang w:val="en-GB"/>
        </w:rPr>
        <w:t xml:space="preserve">the </w:t>
      </w:r>
      <w:r w:rsidR="009B6133">
        <w:rPr>
          <w:rFonts w:asciiTheme="minorHAnsi" w:hAnsiTheme="minorHAnsi" w:cs="Arial"/>
          <w:szCs w:val="24"/>
          <w:lang w:val="en-GB"/>
        </w:rPr>
        <w:t>case of an emergency</w:t>
      </w:r>
      <w:r>
        <w:rPr>
          <w:rFonts w:asciiTheme="minorHAnsi" w:hAnsiTheme="minorHAnsi" w:cs="Arial"/>
          <w:szCs w:val="24"/>
          <w:lang w:val="en-GB"/>
        </w:rPr>
        <w:t>.</w:t>
      </w:r>
    </w:p>
    <w:p w14:paraId="0C6AC45D" w14:textId="129767A6" w:rsidR="009957F9" w:rsidRDefault="009957F9">
      <w:pPr>
        <w:pStyle w:val="p0"/>
        <w:numPr>
          <w:ilvl w:val="0"/>
          <w:numId w:val="17"/>
        </w:numPr>
        <w:tabs>
          <w:tab w:val="clear" w:pos="720"/>
        </w:tabs>
        <w:spacing w:line="240" w:lineRule="auto"/>
        <w:jc w:val="left"/>
        <w:rPr>
          <w:rFonts w:asciiTheme="minorHAnsi" w:hAnsiTheme="minorHAnsi" w:cs="Arial"/>
          <w:szCs w:val="24"/>
          <w:lang w:val="en-GB"/>
        </w:rPr>
      </w:pPr>
      <w:r>
        <w:rPr>
          <w:rFonts w:asciiTheme="minorHAnsi" w:hAnsiTheme="minorHAnsi" w:cs="Arial"/>
          <w:szCs w:val="24"/>
          <w:lang w:val="en-GB"/>
        </w:rPr>
        <w:t>Ensure that transport is arranged and that this will allow students to arrive in good time for the start of the day.</w:t>
      </w:r>
    </w:p>
    <w:p w14:paraId="7F1B09D7" w14:textId="77777777" w:rsidR="000A69C8" w:rsidRDefault="000A69C8">
      <w:pPr>
        <w:pStyle w:val="p0"/>
        <w:tabs>
          <w:tab w:val="clear" w:pos="720"/>
        </w:tabs>
        <w:spacing w:line="240" w:lineRule="auto"/>
        <w:ind w:left="720"/>
        <w:jc w:val="left"/>
        <w:rPr>
          <w:rFonts w:asciiTheme="minorHAnsi" w:hAnsiTheme="minorHAnsi" w:cs="Arial"/>
          <w:szCs w:val="24"/>
          <w:lang w:val="en-GB"/>
        </w:rPr>
      </w:pPr>
    </w:p>
    <w:p w14:paraId="4B557584" w14:textId="77777777" w:rsidR="000A69C8" w:rsidRDefault="009B6133">
      <w:pPr>
        <w:pStyle w:val="Heading3"/>
        <w:numPr>
          <w:ilvl w:val="12"/>
          <w:numId w:val="0"/>
        </w:numPr>
        <w:rPr>
          <w:rFonts w:asciiTheme="minorHAnsi" w:hAnsiTheme="minorHAnsi" w:cs="Arial"/>
          <w:szCs w:val="24"/>
        </w:rPr>
      </w:pPr>
      <w:r>
        <w:rPr>
          <w:rFonts w:asciiTheme="minorHAnsi" w:hAnsiTheme="minorHAnsi" w:cs="Arial"/>
          <w:szCs w:val="24"/>
        </w:rPr>
        <w:t>Aims of Work Experience:</w:t>
      </w:r>
    </w:p>
    <w:p w14:paraId="288A1EE6" w14:textId="697A4BAD" w:rsidR="000A69C8" w:rsidRDefault="009B6133">
      <w:pPr>
        <w:pStyle w:val="ListParagraph"/>
        <w:numPr>
          <w:ilvl w:val="0"/>
          <w:numId w:val="38"/>
        </w:numPr>
        <w:rPr>
          <w:rFonts w:asciiTheme="minorHAnsi" w:hAnsiTheme="minorHAnsi"/>
          <w:sz w:val="24"/>
          <w:szCs w:val="24"/>
        </w:rPr>
      </w:pPr>
      <w:r>
        <w:rPr>
          <w:rFonts w:asciiTheme="minorHAnsi" w:hAnsiTheme="minorHAnsi"/>
          <w:sz w:val="24"/>
          <w:szCs w:val="24"/>
        </w:rPr>
        <w:t>To empower students to make a positive contribution to society</w:t>
      </w:r>
      <w:r w:rsidR="009957F9">
        <w:rPr>
          <w:rFonts w:asciiTheme="minorHAnsi" w:hAnsiTheme="minorHAnsi"/>
          <w:sz w:val="24"/>
          <w:szCs w:val="24"/>
        </w:rPr>
        <w:t>.</w:t>
      </w:r>
    </w:p>
    <w:p w14:paraId="55D01E24" w14:textId="13B6247C" w:rsidR="000A69C8" w:rsidRDefault="009B6133">
      <w:pPr>
        <w:pStyle w:val="ListParagraph"/>
        <w:numPr>
          <w:ilvl w:val="0"/>
          <w:numId w:val="38"/>
        </w:numPr>
        <w:rPr>
          <w:rFonts w:asciiTheme="minorHAnsi" w:hAnsiTheme="minorHAnsi"/>
          <w:sz w:val="24"/>
          <w:szCs w:val="24"/>
        </w:rPr>
      </w:pPr>
      <w:r>
        <w:rPr>
          <w:rFonts w:asciiTheme="minorHAnsi" w:hAnsiTheme="minorHAnsi"/>
          <w:sz w:val="24"/>
          <w:szCs w:val="24"/>
        </w:rPr>
        <w:t>All students to experience of the world of work</w:t>
      </w:r>
      <w:r w:rsidR="009957F9">
        <w:rPr>
          <w:rFonts w:asciiTheme="minorHAnsi" w:hAnsiTheme="minorHAnsi"/>
          <w:sz w:val="24"/>
          <w:szCs w:val="24"/>
        </w:rPr>
        <w:t>.</w:t>
      </w:r>
    </w:p>
    <w:p w14:paraId="2C213AF3" w14:textId="4DA26D75" w:rsidR="000A69C8" w:rsidRDefault="009B6133">
      <w:pPr>
        <w:pStyle w:val="ListParagraph"/>
        <w:numPr>
          <w:ilvl w:val="0"/>
          <w:numId w:val="38"/>
        </w:numPr>
        <w:rPr>
          <w:rFonts w:asciiTheme="minorHAnsi" w:hAnsiTheme="minorHAnsi"/>
          <w:sz w:val="24"/>
          <w:szCs w:val="24"/>
        </w:rPr>
      </w:pPr>
      <w:r>
        <w:rPr>
          <w:rFonts w:asciiTheme="minorHAnsi" w:hAnsiTheme="minorHAnsi"/>
          <w:sz w:val="24"/>
          <w:szCs w:val="24"/>
        </w:rPr>
        <w:t>To build upon and develop existing economic and industrial understanding</w:t>
      </w:r>
      <w:r w:rsidR="009957F9">
        <w:rPr>
          <w:rFonts w:asciiTheme="minorHAnsi" w:hAnsiTheme="minorHAnsi"/>
          <w:sz w:val="24"/>
          <w:szCs w:val="24"/>
        </w:rPr>
        <w:t>.</w:t>
      </w:r>
    </w:p>
    <w:p w14:paraId="11DF3706" w14:textId="77777777" w:rsidR="000A69C8" w:rsidRDefault="000A69C8">
      <w:pPr>
        <w:rPr>
          <w:rFonts w:asciiTheme="minorHAnsi" w:hAnsiTheme="minorHAnsi"/>
          <w:b/>
          <w:sz w:val="24"/>
          <w:szCs w:val="24"/>
        </w:rPr>
      </w:pPr>
    </w:p>
    <w:p w14:paraId="3B4EA43E" w14:textId="77777777" w:rsidR="000A69C8" w:rsidRDefault="000A69C8">
      <w:pPr>
        <w:rPr>
          <w:rFonts w:asciiTheme="minorHAnsi" w:hAnsiTheme="minorHAnsi"/>
          <w:b/>
          <w:sz w:val="24"/>
          <w:szCs w:val="24"/>
        </w:rPr>
      </w:pPr>
    </w:p>
    <w:p w14:paraId="52FFA7CD" w14:textId="77777777" w:rsidR="000A69C8" w:rsidRPr="009957F9" w:rsidRDefault="009B6133">
      <w:pPr>
        <w:rPr>
          <w:rFonts w:asciiTheme="minorHAnsi" w:hAnsiTheme="minorHAnsi"/>
          <w:b/>
          <w:sz w:val="24"/>
          <w:szCs w:val="24"/>
        </w:rPr>
      </w:pPr>
      <w:r w:rsidRPr="009957F9">
        <w:rPr>
          <w:rFonts w:asciiTheme="minorHAnsi" w:hAnsiTheme="minorHAnsi"/>
          <w:b/>
          <w:sz w:val="24"/>
          <w:szCs w:val="24"/>
        </w:rPr>
        <w:t>10. EVALUATION &amp; MONITORING</w:t>
      </w:r>
    </w:p>
    <w:p w14:paraId="34D5560A" w14:textId="77777777" w:rsidR="000A69C8" w:rsidRDefault="000A69C8">
      <w:pPr>
        <w:rPr>
          <w:rFonts w:asciiTheme="minorHAnsi" w:hAnsiTheme="minorHAnsi"/>
          <w:sz w:val="24"/>
          <w:szCs w:val="24"/>
        </w:rPr>
      </w:pPr>
    </w:p>
    <w:p w14:paraId="77528D0E" w14:textId="77777777" w:rsidR="000A69C8" w:rsidRDefault="009B6133">
      <w:pPr>
        <w:rPr>
          <w:rFonts w:asciiTheme="minorHAnsi" w:hAnsiTheme="minorHAnsi"/>
          <w:sz w:val="24"/>
          <w:szCs w:val="24"/>
        </w:rPr>
      </w:pPr>
      <w:r>
        <w:rPr>
          <w:rFonts w:asciiTheme="minorHAnsi" w:hAnsiTheme="minorHAnsi"/>
          <w:sz w:val="24"/>
          <w:szCs w:val="24"/>
        </w:rPr>
        <w:t>Induction as an integral part of the college’s careers programme, will include:</w:t>
      </w:r>
    </w:p>
    <w:p w14:paraId="34FA409B" w14:textId="77777777" w:rsidR="000A69C8" w:rsidRDefault="000A69C8">
      <w:pPr>
        <w:rPr>
          <w:rFonts w:asciiTheme="minorHAnsi" w:hAnsiTheme="minorHAnsi"/>
          <w:sz w:val="24"/>
          <w:szCs w:val="24"/>
        </w:rPr>
      </w:pPr>
    </w:p>
    <w:p w14:paraId="6B6F0CA6" w14:textId="6B4DF51F" w:rsidR="000A69C8" w:rsidRDefault="009B6133">
      <w:pPr>
        <w:pStyle w:val="ListParagraph"/>
        <w:numPr>
          <w:ilvl w:val="0"/>
          <w:numId w:val="39"/>
        </w:numPr>
        <w:rPr>
          <w:rFonts w:asciiTheme="minorHAnsi" w:hAnsiTheme="minorHAnsi"/>
          <w:sz w:val="24"/>
          <w:szCs w:val="24"/>
        </w:rPr>
      </w:pPr>
      <w:r>
        <w:rPr>
          <w:rFonts w:asciiTheme="minorHAnsi" w:hAnsiTheme="minorHAnsi"/>
          <w:sz w:val="24"/>
          <w:szCs w:val="24"/>
        </w:rPr>
        <w:t>Evaluation of all Year 10 work experience placements by the Work Experience coordinator to ensure quality of learning</w:t>
      </w:r>
      <w:r w:rsidR="009957F9">
        <w:rPr>
          <w:rFonts w:asciiTheme="minorHAnsi" w:hAnsiTheme="minorHAnsi"/>
          <w:sz w:val="24"/>
          <w:szCs w:val="24"/>
        </w:rPr>
        <w:t>.</w:t>
      </w:r>
    </w:p>
    <w:p w14:paraId="1E45213C" w14:textId="28C19B60" w:rsidR="000A69C8" w:rsidRDefault="009B6133">
      <w:pPr>
        <w:pStyle w:val="ListParagraph"/>
        <w:numPr>
          <w:ilvl w:val="0"/>
          <w:numId w:val="39"/>
        </w:numPr>
        <w:rPr>
          <w:rFonts w:asciiTheme="minorHAnsi" w:hAnsiTheme="minorHAnsi"/>
          <w:sz w:val="24"/>
          <w:szCs w:val="24"/>
        </w:rPr>
      </w:pPr>
      <w:r>
        <w:rPr>
          <w:rFonts w:asciiTheme="minorHAnsi" w:hAnsiTheme="minorHAnsi"/>
          <w:sz w:val="24"/>
          <w:szCs w:val="24"/>
        </w:rPr>
        <w:t>Completion of a work experience diary which will include a report, made available to the employer and Lincoln UTC</w:t>
      </w:r>
      <w:r w:rsidR="009957F9">
        <w:rPr>
          <w:rFonts w:asciiTheme="minorHAnsi" w:hAnsiTheme="minorHAnsi"/>
          <w:sz w:val="24"/>
          <w:szCs w:val="24"/>
        </w:rPr>
        <w:t>.</w:t>
      </w:r>
    </w:p>
    <w:p w14:paraId="5D18C80C" w14:textId="2672881F" w:rsidR="000A69C8" w:rsidRDefault="009B6133">
      <w:pPr>
        <w:pStyle w:val="ListParagraph"/>
        <w:numPr>
          <w:ilvl w:val="0"/>
          <w:numId w:val="39"/>
        </w:numPr>
        <w:rPr>
          <w:rFonts w:asciiTheme="minorHAnsi" w:hAnsiTheme="minorHAnsi"/>
          <w:sz w:val="24"/>
          <w:szCs w:val="24"/>
        </w:rPr>
      </w:pPr>
      <w:r>
        <w:rPr>
          <w:rFonts w:asciiTheme="minorHAnsi" w:hAnsiTheme="minorHAnsi"/>
          <w:sz w:val="24"/>
          <w:szCs w:val="24"/>
        </w:rPr>
        <w:t>The possible use of individual presentations to the year group and classes on the placement a reference request from each placement for the student to use to inform their CV building and gain feedback on their experience to use for future progression</w:t>
      </w:r>
      <w:r w:rsidR="009957F9">
        <w:rPr>
          <w:rFonts w:asciiTheme="minorHAnsi" w:hAnsiTheme="minorHAnsi"/>
          <w:sz w:val="24"/>
          <w:szCs w:val="24"/>
        </w:rPr>
        <w:t>.</w:t>
      </w:r>
    </w:p>
    <w:p w14:paraId="1ABF589E" w14:textId="465851A6" w:rsidR="000A69C8" w:rsidRDefault="000A69C8">
      <w:pPr>
        <w:pStyle w:val="PlainText"/>
        <w:rPr>
          <w:rFonts w:asciiTheme="minorHAnsi" w:hAnsiTheme="minorHAnsi" w:cs="Arial"/>
          <w:b/>
          <w:sz w:val="24"/>
          <w:szCs w:val="24"/>
        </w:rPr>
      </w:pPr>
    </w:p>
    <w:p w14:paraId="45413455" w14:textId="77777777" w:rsidR="003B7689" w:rsidRDefault="003B7689">
      <w:pPr>
        <w:pStyle w:val="PlainText"/>
        <w:rPr>
          <w:rFonts w:asciiTheme="minorHAnsi" w:hAnsiTheme="minorHAnsi" w:cs="Arial"/>
          <w:b/>
          <w:sz w:val="24"/>
          <w:szCs w:val="24"/>
        </w:rPr>
      </w:pPr>
    </w:p>
    <w:p w14:paraId="39B75A39" w14:textId="77777777" w:rsidR="000A69C8" w:rsidRPr="009957F9" w:rsidRDefault="009B6133">
      <w:pPr>
        <w:pStyle w:val="Heading7"/>
        <w:numPr>
          <w:ilvl w:val="12"/>
          <w:numId w:val="0"/>
        </w:numPr>
        <w:rPr>
          <w:rFonts w:asciiTheme="minorHAnsi" w:hAnsiTheme="minorHAnsi" w:cs="Arial"/>
          <w:b/>
          <w:bCs/>
          <w:i w:val="0"/>
          <w:color w:val="auto"/>
          <w:sz w:val="24"/>
          <w:szCs w:val="24"/>
        </w:rPr>
      </w:pPr>
      <w:r w:rsidRPr="009957F9">
        <w:rPr>
          <w:rFonts w:asciiTheme="minorHAnsi" w:hAnsiTheme="minorHAnsi" w:cs="Arial"/>
          <w:b/>
          <w:bCs/>
          <w:i w:val="0"/>
          <w:color w:val="auto"/>
          <w:sz w:val="24"/>
          <w:szCs w:val="24"/>
        </w:rPr>
        <w:lastRenderedPageBreak/>
        <w:t>11. BACKGROUND DOCUMENTATION</w:t>
      </w:r>
    </w:p>
    <w:p w14:paraId="4A0D18B8" w14:textId="77777777" w:rsidR="000A69C8" w:rsidRDefault="000A69C8">
      <w:pPr>
        <w:rPr>
          <w:rFonts w:asciiTheme="minorHAnsi" w:hAnsiTheme="minorHAnsi"/>
          <w:sz w:val="24"/>
          <w:szCs w:val="24"/>
        </w:rPr>
      </w:pPr>
    </w:p>
    <w:p w14:paraId="737A26C7" w14:textId="77777777" w:rsidR="000A69C8" w:rsidRDefault="009B6133">
      <w:pPr>
        <w:pStyle w:val="ListParagraph"/>
        <w:numPr>
          <w:ilvl w:val="0"/>
          <w:numId w:val="41"/>
        </w:numPr>
        <w:rPr>
          <w:rFonts w:asciiTheme="minorHAnsi" w:hAnsiTheme="minorHAnsi"/>
          <w:sz w:val="24"/>
          <w:szCs w:val="24"/>
        </w:rPr>
      </w:pPr>
      <w:r>
        <w:rPr>
          <w:rFonts w:asciiTheme="minorHAnsi" w:hAnsiTheme="minorHAnsi"/>
          <w:i/>
          <w:sz w:val="24"/>
          <w:szCs w:val="24"/>
        </w:rPr>
        <w:t>The CDI Framework</w:t>
      </w:r>
      <w:r>
        <w:rPr>
          <w:rFonts w:asciiTheme="minorHAnsi" w:hAnsiTheme="minorHAnsi"/>
          <w:sz w:val="24"/>
          <w:szCs w:val="24"/>
        </w:rPr>
        <w:t>, Careers Development Institute, November 2015</w:t>
      </w:r>
    </w:p>
    <w:p w14:paraId="302E9BA0" w14:textId="77777777" w:rsidR="000A69C8" w:rsidRDefault="009B6133">
      <w:pPr>
        <w:pStyle w:val="ListParagraph"/>
        <w:numPr>
          <w:ilvl w:val="0"/>
          <w:numId w:val="41"/>
        </w:numPr>
        <w:rPr>
          <w:rFonts w:asciiTheme="minorHAnsi" w:hAnsiTheme="minorHAnsi"/>
          <w:sz w:val="24"/>
          <w:szCs w:val="24"/>
        </w:rPr>
      </w:pPr>
      <w:r>
        <w:rPr>
          <w:rFonts w:asciiTheme="minorHAnsi" w:hAnsiTheme="minorHAnsi"/>
          <w:sz w:val="24"/>
          <w:szCs w:val="24"/>
        </w:rPr>
        <w:t xml:space="preserve">The Gatsby report- </w:t>
      </w:r>
      <w:r>
        <w:rPr>
          <w:rFonts w:asciiTheme="minorHAnsi" w:hAnsiTheme="minorHAnsi"/>
          <w:i/>
          <w:sz w:val="24"/>
          <w:szCs w:val="24"/>
        </w:rPr>
        <w:t xml:space="preserve">Good Career Guidance, </w:t>
      </w:r>
      <w:r>
        <w:rPr>
          <w:rFonts w:asciiTheme="minorHAnsi" w:hAnsiTheme="minorHAnsi"/>
          <w:sz w:val="24"/>
          <w:szCs w:val="24"/>
        </w:rPr>
        <w:t>2014 – which set out eight benchmarks for a good careers service, also embodied in the CDI Framework</w:t>
      </w:r>
    </w:p>
    <w:p w14:paraId="0715225E" w14:textId="1D3A4E19" w:rsidR="000A69C8" w:rsidRDefault="009B6133">
      <w:pPr>
        <w:pStyle w:val="ListParagraph"/>
        <w:numPr>
          <w:ilvl w:val="0"/>
          <w:numId w:val="1"/>
        </w:numPr>
        <w:rPr>
          <w:rFonts w:asciiTheme="minorHAnsi" w:hAnsiTheme="minorHAnsi"/>
          <w:sz w:val="24"/>
          <w:szCs w:val="24"/>
        </w:rPr>
      </w:pPr>
      <w:r>
        <w:rPr>
          <w:rFonts w:asciiTheme="minorHAnsi" w:eastAsia="Symbol" w:hAnsiTheme="minorHAnsi"/>
          <w:sz w:val="24"/>
          <w:szCs w:val="24"/>
          <w:lang w:val="en-US"/>
        </w:rPr>
        <w:t xml:space="preserve">The Education Act 2011 </w:t>
      </w:r>
      <w:r>
        <w:rPr>
          <w:rFonts w:asciiTheme="minorHAnsi" w:hAnsiTheme="minorHAnsi"/>
          <w:sz w:val="24"/>
          <w:szCs w:val="24"/>
          <w:lang w:val="en-US"/>
        </w:rPr>
        <w:t xml:space="preserve">Duty to secure independent and impartial careers guidance for young people in colleges – statutory guidance for head teachers, college staff, governing </w:t>
      </w:r>
      <w:r w:rsidR="003B7689">
        <w:rPr>
          <w:rFonts w:asciiTheme="minorHAnsi" w:hAnsiTheme="minorHAnsi"/>
          <w:sz w:val="24"/>
          <w:szCs w:val="24"/>
          <w:lang w:val="en-US"/>
        </w:rPr>
        <w:t>bodies,</w:t>
      </w:r>
      <w:r>
        <w:rPr>
          <w:rFonts w:asciiTheme="minorHAnsi" w:hAnsiTheme="minorHAnsi"/>
          <w:sz w:val="24"/>
          <w:szCs w:val="24"/>
          <w:lang w:val="en-US"/>
        </w:rPr>
        <w:t xml:space="preserve"> and local authorities - DfE - March 2012 </w:t>
      </w:r>
    </w:p>
    <w:p w14:paraId="50D43070" w14:textId="77777777" w:rsidR="000A69C8" w:rsidRDefault="009B6133">
      <w:pPr>
        <w:pStyle w:val="ListParagraph"/>
        <w:numPr>
          <w:ilvl w:val="0"/>
          <w:numId w:val="1"/>
        </w:numPr>
        <w:rPr>
          <w:rFonts w:asciiTheme="minorHAnsi" w:hAnsiTheme="minorHAnsi"/>
          <w:sz w:val="24"/>
          <w:szCs w:val="24"/>
        </w:rPr>
      </w:pPr>
      <w:r>
        <w:rPr>
          <w:rFonts w:asciiTheme="minorHAnsi" w:hAnsiTheme="minorHAnsi"/>
          <w:sz w:val="24"/>
          <w:szCs w:val="24"/>
        </w:rPr>
        <w:t xml:space="preserve">The updated guidance to the above; </w:t>
      </w:r>
      <w:r>
        <w:rPr>
          <w:rFonts w:asciiTheme="minorHAnsi" w:hAnsiTheme="minorHAnsi"/>
          <w:i/>
          <w:sz w:val="24"/>
          <w:szCs w:val="24"/>
        </w:rPr>
        <w:t xml:space="preserve">The </w:t>
      </w:r>
      <w:hyperlink r:id="rId10" w:history="1">
        <w:r>
          <w:rPr>
            <w:rStyle w:val="Hyperlink"/>
            <w:rFonts w:asciiTheme="minorHAnsi" w:hAnsiTheme="minorHAnsi"/>
            <w:bCs/>
            <w:i/>
            <w:color w:val="auto"/>
            <w:sz w:val="24"/>
            <w:szCs w:val="24"/>
            <w:u w:val="none"/>
            <w:bdr w:val="none" w:sz="0" w:space="0" w:color="auto" w:frame="1"/>
          </w:rPr>
          <w:t>Careers guidance and inspiration for young people in schools</w:t>
        </w:r>
      </w:hyperlink>
      <w:r>
        <w:rPr>
          <w:rFonts w:asciiTheme="minorHAnsi" w:hAnsiTheme="minorHAnsi"/>
          <w:bCs/>
          <w:sz w:val="24"/>
          <w:szCs w:val="24"/>
        </w:rPr>
        <w:t xml:space="preserve"> Department for Education publication March 2015</w:t>
      </w:r>
    </w:p>
    <w:p w14:paraId="77530CAE" w14:textId="77777777" w:rsidR="000A69C8" w:rsidRDefault="009B6133">
      <w:pPr>
        <w:numPr>
          <w:ilvl w:val="0"/>
          <w:numId w:val="1"/>
        </w:numPr>
        <w:rPr>
          <w:rFonts w:asciiTheme="minorHAnsi" w:hAnsiTheme="minorHAnsi"/>
          <w:sz w:val="24"/>
          <w:szCs w:val="24"/>
        </w:rPr>
      </w:pPr>
      <w:r>
        <w:rPr>
          <w:rFonts w:asciiTheme="minorHAnsi" w:hAnsiTheme="minorHAnsi"/>
          <w:sz w:val="24"/>
          <w:szCs w:val="24"/>
        </w:rPr>
        <w:t>Every Child Matters: Change for Children- (1</w:t>
      </w:r>
      <w:r>
        <w:rPr>
          <w:rFonts w:asciiTheme="minorHAnsi" w:hAnsiTheme="minorHAnsi"/>
          <w:sz w:val="24"/>
          <w:szCs w:val="24"/>
          <w:vertAlign w:val="superscript"/>
        </w:rPr>
        <w:t>st</w:t>
      </w:r>
      <w:r>
        <w:rPr>
          <w:rFonts w:asciiTheme="minorHAnsi" w:hAnsiTheme="minorHAnsi"/>
          <w:sz w:val="24"/>
          <w:szCs w:val="24"/>
        </w:rPr>
        <w:t xml:space="preserve"> September 2005).</w:t>
      </w:r>
    </w:p>
    <w:p w14:paraId="481A60CD" w14:textId="77777777" w:rsidR="000A69C8" w:rsidRDefault="009B6133">
      <w:pPr>
        <w:pStyle w:val="ListParagraph"/>
        <w:numPr>
          <w:ilvl w:val="0"/>
          <w:numId w:val="1"/>
        </w:numPr>
        <w:rPr>
          <w:rFonts w:asciiTheme="minorHAnsi" w:hAnsiTheme="minorHAnsi"/>
          <w:sz w:val="24"/>
          <w:szCs w:val="24"/>
        </w:rPr>
      </w:pPr>
      <w:r>
        <w:rPr>
          <w:rFonts w:asciiTheme="minorHAnsi" w:hAnsiTheme="minorHAnsi"/>
          <w:sz w:val="24"/>
          <w:szCs w:val="24"/>
        </w:rPr>
        <w:t xml:space="preserve">Education Committee –Sixth Special Report </w:t>
      </w:r>
      <w:r>
        <w:rPr>
          <w:rFonts w:asciiTheme="minorHAnsi" w:hAnsiTheme="minorHAnsi"/>
          <w:sz w:val="24"/>
          <w:szCs w:val="24"/>
        </w:rPr>
        <w:br/>
        <w:t>Careers guidance for young people: The impact of the new duty on colleges: Government Response to the Committee's Seventh Report of Session 2012-13, April 2013</w:t>
      </w:r>
    </w:p>
    <w:p w14:paraId="37008066" w14:textId="77777777" w:rsidR="000A69C8" w:rsidRDefault="009B6133">
      <w:pPr>
        <w:pStyle w:val="ListParagraph"/>
        <w:numPr>
          <w:ilvl w:val="0"/>
          <w:numId w:val="1"/>
        </w:numPr>
        <w:rPr>
          <w:rFonts w:asciiTheme="minorHAnsi" w:hAnsiTheme="minorHAnsi"/>
          <w:sz w:val="24"/>
          <w:szCs w:val="24"/>
        </w:rPr>
      </w:pPr>
      <w:r>
        <w:rPr>
          <w:rFonts w:asciiTheme="minorHAnsi" w:eastAsia="Symbol" w:hAnsiTheme="minorHAnsi"/>
          <w:sz w:val="24"/>
          <w:szCs w:val="24"/>
          <w:lang w:val="en-US"/>
        </w:rPr>
        <w:t xml:space="preserve">Raising the Participation Age: supporting local areas to deliver - December 2009 </w:t>
      </w:r>
    </w:p>
    <w:p w14:paraId="294AA06C" w14:textId="77777777" w:rsidR="000A69C8" w:rsidRDefault="009B6133">
      <w:pPr>
        <w:pStyle w:val="ListParagraph"/>
        <w:numPr>
          <w:ilvl w:val="0"/>
          <w:numId w:val="1"/>
        </w:numPr>
        <w:rPr>
          <w:rFonts w:asciiTheme="minorHAnsi" w:hAnsiTheme="minorHAnsi"/>
          <w:sz w:val="24"/>
          <w:szCs w:val="24"/>
        </w:rPr>
      </w:pPr>
      <w:r>
        <w:rPr>
          <w:rFonts w:asciiTheme="minorHAnsi" w:hAnsiTheme="minorHAnsi"/>
          <w:sz w:val="24"/>
          <w:szCs w:val="24"/>
          <w:lang w:val="en-US"/>
        </w:rPr>
        <w:t xml:space="preserve">Career and Work-Related Framework – ACEG April 2012 </w:t>
      </w:r>
    </w:p>
    <w:p w14:paraId="2EF92122" w14:textId="77777777" w:rsidR="000A69C8" w:rsidRDefault="000A69C8">
      <w:pPr>
        <w:rPr>
          <w:rFonts w:asciiTheme="minorHAnsi" w:hAnsiTheme="minorHAnsi"/>
          <w:sz w:val="24"/>
          <w:szCs w:val="24"/>
        </w:rPr>
      </w:pPr>
    </w:p>
    <w:p w14:paraId="2678DD49" w14:textId="77777777" w:rsidR="000A69C8" w:rsidRDefault="000A69C8">
      <w:pPr>
        <w:pStyle w:val="PlainText"/>
        <w:rPr>
          <w:rFonts w:asciiTheme="minorHAnsi" w:hAnsiTheme="minorHAnsi" w:cs="Arial"/>
          <w:b/>
          <w:sz w:val="24"/>
          <w:szCs w:val="24"/>
        </w:rPr>
      </w:pPr>
    </w:p>
    <w:p w14:paraId="05CDFB63" w14:textId="77777777" w:rsidR="000A69C8" w:rsidRDefault="000A69C8">
      <w:pPr>
        <w:pStyle w:val="PlainText"/>
        <w:rPr>
          <w:rFonts w:asciiTheme="minorHAnsi" w:hAnsiTheme="minorHAnsi" w:cs="Arial"/>
          <w:b/>
          <w:sz w:val="24"/>
          <w:szCs w:val="24"/>
        </w:rPr>
      </w:pPr>
    </w:p>
    <w:p w14:paraId="4A31AB7A" w14:textId="522E4028" w:rsidR="000A69C8" w:rsidRDefault="000A69C8">
      <w:pPr>
        <w:pStyle w:val="PlainText"/>
        <w:rPr>
          <w:rFonts w:asciiTheme="minorHAnsi" w:hAnsiTheme="minorHAnsi" w:cs="Arial"/>
          <w:b/>
          <w:sz w:val="24"/>
          <w:szCs w:val="24"/>
        </w:rPr>
      </w:pPr>
    </w:p>
    <w:sectPr w:rsidR="000A69C8">
      <w:footerReference w:type="default" r:id="rId11"/>
      <w:pgSz w:w="11906" w:h="16838"/>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51FA" w14:textId="77777777" w:rsidR="000A69C8" w:rsidRDefault="009B6133">
      <w:r>
        <w:separator/>
      </w:r>
    </w:p>
  </w:endnote>
  <w:endnote w:type="continuationSeparator" w:id="0">
    <w:p w14:paraId="1CFA649C" w14:textId="77777777" w:rsidR="000A69C8" w:rsidRDefault="009B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973B" w14:textId="77777777" w:rsidR="000A69C8" w:rsidRDefault="009B61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857C8A" w14:textId="77777777" w:rsidR="000A69C8" w:rsidRDefault="000A6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80CC" w14:textId="77777777" w:rsidR="000A69C8" w:rsidRDefault="009B6133">
    <w:pPr>
      <w:pStyle w:val="Footer"/>
      <w:tabs>
        <w:tab w:val="clear" w:pos="8306"/>
        <w:tab w:val="right" w:pos="14960"/>
      </w:tabs>
      <w:rPr>
        <w:sz w:val="16"/>
        <w:szCs w:val="16"/>
      </w:rPr>
    </w:pPr>
    <w:r>
      <w:rPr>
        <w:sz w:val="16"/>
        <w:szCs w:val="16"/>
      </w:rPr>
      <w:tab/>
    </w: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ABB" w14:textId="77777777" w:rsidR="000A69C8" w:rsidRDefault="009B6133">
      <w:r>
        <w:separator/>
      </w:r>
    </w:p>
  </w:footnote>
  <w:footnote w:type="continuationSeparator" w:id="0">
    <w:p w14:paraId="31897ACE" w14:textId="77777777" w:rsidR="000A69C8" w:rsidRDefault="009B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8C2EF3"/>
    <w:multiLevelType w:val="hybridMultilevel"/>
    <w:tmpl w:val="A188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1185"/>
    <w:multiLevelType w:val="hybridMultilevel"/>
    <w:tmpl w:val="ABF42560"/>
    <w:lvl w:ilvl="0" w:tplc="04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54E3FE5"/>
    <w:multiLevelType w:val="singleLevel"/>
    <w:tmpl w:val="D840CBAC"/>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4" w15:restartNumberingAfterBreak="0">
    <w:nsid w:val="0C9023FF"/>
    <w:multiLevelType w:val="singleLevel"/>
    <w:tmpl w:val="CDD860D2"/>
    <w:lvl w:ilvl="0">
      <w:start w:val="1"/>
      <w:numFmt w:val="lowerLetter"/>
      <w:lvlText w:val="%1) "/>
      <w:legacy w:legacy="1" w:legacySpace="0" w:legacyIndent="283"/>
      <w:lvlJc w:val="left"/>
      <w:pPr>
        <w:ind w:left="1003" w:hanging="283"/>
      </w:pPr>
      <w:rPr>
        <w:rFonts w:cs="Times New Roman"/>
        <w:b w:val="0"/>
        <w:i w:val="0"/>
        <w:sz w:val="20"/>
        <w:szCs w:val="20"/>
      </w:rPr>
    </w:lvl>
  </w:abstractNum>
  <w:abstractNum w:abstractNumId="5" w15:restartNumberingAfterBreak="0">
    <w:nsid w:val="105121EE"/>
    <w:multiLevelType w:val="hybridMultilevel"/>
    <w:tmpl w:val="DBFC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20386"/>
    <w:multiLevelType w:val="hybridMultilevel"/>
    <w:tmpl w:val="3AFE7F72"/>
    <w:lvl w:ilvl="0" w:tplc="04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98B1194"/>
    <w:multiLevelType w:val="hybridMultilevel"/>
    <w:tmpl w:val="047A0B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A95BC1"/>
    <w:multiLevelType w:val="hybridMultilevel"/>
    <w:tmpl w:val="A1A4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1103"/>
    <w:multiLevelType w:val="singleLevel"/>
    <w:tmpl w:val="9FAC26E2"/>
    <w:lvl w:ilvl="0">
      <w:start w:val="4"/>
      <w:numFmt w:val="decimal"/>
      <w:lvlText w:val="%1. "/>
      <w:legacy w:legacy="1" w:legacySpace="0" w:legacyIndent="283"/>
      <w:lvlJc w:val="left"/>
      <w:pPr>
        <w:ind w:left="283" w:hanging="283"/>
      </w:pPr>
      <w:rPr>
        <w:rFonts w:cs="Times New Roman"/>
        <w:b w:val="0"/>
        <w:i w:val="0"/>
        <w:sz w:val="24"/>
      </w:rPr>
    </w:lvl>
  </w:abstractNum>
  <w:abstractNum w:abstractNumId="10" w15:restartNumberingAfterBreak="0">
    <w:nsid w:val="27C31DE6"/>
    <w:multiLevelType w:val="hybridMultilevel"/>
    <w:tmpl w:val="6AA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07AF7"/>
    <w:multiLevelType w:val="hybridMultilevel"/>
    <w:tmpl w:val="4F9470C4"/>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63546"/>
    <w:multiLevelType w:val="singleLevel"/>
    <w:tmpl w:val="9C3638A6"/>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13" w15:restartNumberingAfterBreak="0">
    <w:nsid w:val="334358C3"/>
    <w:multiLevelType w:val="hybridMultilevel"/>
    <w:tmpl w:val="11E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C2424"/>
    <w:multiLevelType w:val="hybridMultilevel"/>
    <w:tmpl w:val="637A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E4F6D"/>
    <w:multiLevelType w:val="hybridMultilevel"/>
    <w:tmpl w:val="B05E8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C30D0"/>
    <w:multiLevelType w:val="hybridMultilevel"/>
    <w:tmpl w:val="8C4A6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B7D69"/>
    <w:multiLevelType w:val="hybridMultilevel"/>
    <w:tmpl w:val="A4B415A4"/>
    <w:lvl w:ilvl="0" w:tplc="08090001">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7874ABE"/>
    <w:multiLevelType w:val="hybridMultilevel"/>
    <w:tmpl w:val="2C8C47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BD321F"/>
    <w:multiLevelType w:val="singleLevel"/>
    <w:tmpl w:val="71E4A5CA"/>
    <w:lvl w:ilvl="0">
      <w:start w:val="1"/>
      <w:numFmt w:val="lowerLetter"/>
      <w:lvlText w:val="%1) "/>
      <w:legacy w:legacy="1" w:legacySpace="0" w:legacyIndent="283"/>
      <w:lvlJc w:val="left"/>
      <w:pPr>
        <w:ind w:left="993" w:hanging="283"/>
      </w:pPr>
      <w:rPr>
        <w:rFonts w:cs="Times New Roman"/>
        <w:b w:val="0"/>
        <w:i w:val="0"/>
        <w:sz w:val="20"/>
        <w:szCs w:val="20"/>
      </w:rPr>
    </w:lvl>
  </w:abstractNum>
  <w:abstractNum w:abstractNumId="20" w15:restartNumberingAfterBreak="0">
    <w:nsid w:val="4F2172EA"/>
    <w:multiLevelType w:val="singleLevel"/>
    <w:tmpl w:val="1F88EC02"/>
    <w:lvl w:ilvl="0">
      <w:start w:val="1"/>
      <w:numFmt w:val="decimal"/>
      <w:lvlText w:val="%1."/>
      <w:legacy w:legacy="1" w:legacySpace="0" w:legacyIndent="283"/>
      <w:lvlJc w:val="left"/>
      <w:pPr>
        <w:ind w:left="1003" w:hanging="283"/>
      </w:pPr>
      <w:rPr>
        <w:rFonts w:cs="Times New Roman"/>
      </w:rPr>
    </w:lvl>
  </w:abstractNum>
  <w:abstractNum w:abstractNumId="21" w15:restartNumberingAfterBreak="0">
    <w:nsid w:val="4F566961"/>
    <w:multiLevelType w:val="hybridMultilevel"/>
    <w:tmpl w:val="D840A1C6"/>
    <w:lvl w:ilvl="0" w:tplc="04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5684B3C"/>
    <w:multiLevelType w:val="hybridMultilevel"/>
    <w:tmpl w:val="E61C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062DD"/>
    <w:multiLevelType w:val="hybridMultilevel"/>
    <w:tmpl w:val="2E863218"/>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5D4646A"/>
    <w:multiLevelType w:val="singleLevel"/>
    <w:tmpl w:val="144C19F2"/>
    <w:lvl w:ilvl="0">
      <w:start w:val="1"/>
      <w:numFmt w:val="decimal"/>
      <w:lvlText w:val="%1. "/>
      <w:legacy w:legacy="1" w:legacySpace="0" w:legacyIndent="283"/>
      <w:lvlJc w:val="left"/>
      <w:pPr>
        <w:ind w:left="283" w:hanging="283"/>
      </w:pPr>
      <w:rPr>
        <w:rFonts w:cs="Times New Roman"/>
        <w:b w:val="0"/>
        <w:i w:val="0"/>
        <w:sz w:val="20"/>
      </w:rPr>
    </w:lvl>
  </w:abstractNum>
  <w:abstractNum w:abstractNumId="25" w15:restartNumberingAfterBreak="0">
    <w:nsid w:val="57300D25"/>
    <w:multiLevelType w:val="hybridMultilevel"/>
    <w:tmpl w:val="EDB2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E13B7"/>
    <w:multiLevelType w:val="hybridMultilevel"/>
    <w:tmpl w:val="F5D4747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67EDD"/>
    <w:multiLevelType w:val="hybridMultilevel"/>
    <w:tmpl w:val="65E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72000"/>
    <w:multiLevelType w:val="hybridMultilevel"/>
    <w:tmpl w:val="CB040EB4"/>
    <w:lvl w:ilvl="0" w:tplc="08090001">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0014B1A"/>
    <w:multiLevelType w:val="singleLevel"/>
    <w:tmpl w:val="B0845B82"/>
    <w:lvl w:ilvl="0">
      <w:start w:val="1"/>
      <w:numFmt w:val="lowerLetter"/>
      <w:lvlText w:val="%1) "/>
      <w:legacy w:legacy="1" w:legacySpace="0" w:legacyIndent="283"/>
      <w:lvlJc w:val="left"/>
      <w:pPr>
        <w:ind w:left="1003" w:hanging="283"/>
      </w:pPr>
      <w:rPr>
        <w:rFonts w:cs="Times New Roman"/>
        <w:b w:val="0"/>
        <w:i w:val="0"/>
        <w:sz w:val="20"/>
      </w:rPr>
    </w:lvl>
  </w:abstractNum>
  <w:abstractNum w:abstractNumId="30" w15:restartNumberingAfterBreak="0">
    <w:nsid w:val="682366AE"/>
    <w:multiLevelType w:val="hybridMultilevel"/>
    <w:tmpl w:val="F3F21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E57ED"/>
    <w:multiLevelType w:val="singleLevel"/>
    <w:tmpl w:val="D25000B8"/>
    <w:lvl w:ilvl="0">
      <w:start w:val="1"/>
      <w:numFmt w:val="lowerLetter"/>
      <w:lvlText w:val="%1) "/>
      <w:legacy w:legacy="1" w:legacySpace="0" w:legacyIndent="283"/>
      <w:lvlJc w:val="left"/>
      <w:pPr>
        <w:ind w:left="1003" w:hanging="283"/>
      </w:pPr>
      <w:rPr>
        <w:rFonts w:cs="Times New Roman"/>
        <w:b w:val="0"/>
        <w:i w:val="0"/>
        <w:sz w:val="20"/>
        <w:szCs w:val="20"/>
      </w:rPr>
    </w:lvl>
  </w:abstractNum>
  <w:abstractNum w:abstractNumId="32" w15:restartNumberingAfterBreak="0">
    <w:nsid w:val="711746C8"/>
    <w:multiLevelType w:val="singleLevel"/>
    <w:tmpl w:val="50681B20"/>
    <w:lvl w:ilvl="0">
      <w:start w:val="2"/>
      <w:numFmt w:val="decimal"/>
      <w:lvlText w:val="%1. "/>
      <w:legacy w:legacy="1" w:legacySpace="0" w:legacyIndent="283"/>
      <w:lvlJc w:val="left"/>
      <w:pPr>
        <w:ind w:left="283" w:hanging="283"/>
      </w:pPr>
      <w:rPr>
        <w:rFonts w:cs="Times New Roman"/>
        <w:b w:val="0"/>
        <w:i w:val="0"/>
        <w:sz w:val="20"/>
      </w:rPr>
    </w:lvl>
  </w:abstractNum>
  <w:abstractNum w:abstractNumId="33" w15:restartNumberingAfterBreak="0">
    <w:nsid w:val="71C90452"/>
    <w:multiLevelType w:val="hybridMultilevel"/>
    <w:tmpl w:val="F7F65892"/>
    <w:lvl w:ilvl="0" w:tplc="04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2311ABE"/>
    <w:multiLevelType w:val="singleLevel"/>
    <w:tmpl w:val="B0845B82"/>
    <w:lvl w:ilvl="0">
      <w:start w:val="1"/>
      <w:numFmt w:val="lowerLetter"/>
      <w:lvlText w:val="%1) "/>
      <w:legacy w:legacy="1" w:legacySpace="0" w:legacyIndent="283"/>
      <w:lvlJc w:val="left"/>
      <w:pPr>
        <w:ind w:left="1003" w:hanging="283"/>
      </w:pPr>
      <w:rPr>
        <w:rFonts w:cs="Times New Roman"/>
        <w:b w:val="0"/>
        <w:i w:val="0"/>
        <w:sz w:val="20"/>
      </w:rPr>
    </w:lvl>
  </w:abstractNum>
  <w:abstractNum w:abstractNumId="35" w15:restartNumberingAfterBreak="0">
    <w:nsid w:val="73AC7089"/>
    <w:multiLevelType w:val="hybridMultilevel"/>
    <w:tmpl w:val="F280C874"/>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23956"/>
    <w:multiLevelType w:val="hybridMultilevel"/>
    <w:tmpl w:val="A3E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E66A1"/>
    <w:multiLevelType w:val="hybridMultilevel"/>
    <w:tmpl w:val="F708B6DC"/>
    <w:lvl w:ilvl="0" w:tplc="04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E705A33"/>
    <w:multiLevelType w:val="hybridMultilevel"/>
    <w:tmpl w:val="514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221CF"/>
    <w:multiLevelType w:val="hybridMultilevel"/>
    <w:tmpl w:val="5540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0715F"/>
    <w:multiLevelType w:val="singleLevel"/>
    <w:tmpl w:val="278C9878"/>
    <w:lvl w:ilvl="0">
      <w:start w:val="3"/>
      <w:numFmt w:val="decimal"/>
      <w:lvlText w:val="%1. "/>
      <w:legacy w:legacy="1" w:legacySpace="0" w:legacyIndent="283"/>
      <w:lvlJc w:val="left"/>
      <w:pPr>
        <w:ind w:left="283" w:hanging="283"/>
      </w:pPr>
      <w:rPr>
        <w:rFonts w:cs="Times New Roman"/>
        <w:b w:val="0"/>
        <w:i w:val="0"/>
        <w:sz w:val="24"/>
      </w:rPr>
    </w:lvl>
  </w:abstractNum>
  <w:num w:numId="1" w16cid:durableId="19183936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4679772">
    <w:abstractNumId w:val="24"/>
  </w:num>
  <w:num w:numId="3" w16cid:durableId="1669401703">
    <w:abstractNumId w:val="29"/>
  </w:num>
  <w:num w:numId="4" w16cid:durableId="1150290930">
    <w:abstractNumId w:val="32"/>
  </w:num>
  <w:num w:numId="5" w16cid:durableId="1112434901">
    <w:abstractNumId w:val="34"/>
  </w:num>
  <w:num w:numId="6" w16cid:durableId="1097024821">
    <w:abstractNumId w:val="40"/>
  </w:num>
  <w:num w:numId="7" w16cid:durableId="227150077">
    <w:abstractNumId w:val="31"/>
  </w:num>
  <w:num w:numId="8" w16cid:durableId="972177538">
    <w:abstractNumId w:val="9"/>
  </w:num>
  <w:num w:numId="9" w16cid:durableId="1286816263">
    <w:abstractNumId w:val="4"/>
  </w:num>
  <w:num w:numId="10" w16cid:durableId="491724219">
    <w:abstractNumId w:val="12"/>
  </w:num>
  <w:num w:numId="11" w16cid:durableId="404256606">
    <w:abstractNumId w:val="3"/>
  </w:num>
  <w:num w:numId="12" w16cid:durableId="620191804">
    <w:abstractNumId w:val="19"/>
  </w:num>
  <w:num w:numId="13" w16cid:durableId="2006661671">
    <w:abstractNumId w:val="26"/>
  </w:num>
  <w:num w:numId="14" w16cid:durableId="454955316">
    <w:abstractNumId w:val="15"/>
  </w:num>
  <w:num w:numId="15" w16cid:durableId="1598831735">
    <w:abstractNumId w:val="20"/>
  </w:num>
  <w:num w:numId="16" w16cid:durableId="11238118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312027073">
    <w:abstractNumId w:val="39"/>
  </w:num>
  <w:num w:numId="18" w16cid:durableId="387073198">
    <w:abstractNumId w:val="5"/>
  </w:num>
  <w:num w:numId="19" w16cid:durableId="20001882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25690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65915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36108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9120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93266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8347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2174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4601479">
    <w:abstractNumId w:val="2"/>
  </w:num>
  <w:num w:numId="28" w16cid:durableId="1842617321">
    <w:abstractNumId w:val="17"/>
  </w:num>
  <w:num w:numId="29" w16cid:durableId="1417902582">
    <w:abstractNumId w:val="18"/>
  </w:num>
  <w:num w:numId="30" w16cid:durableId="1455296673">
    <w:abstractNumId w:val="7"/>
  </w:num>
  <w:num w:numId="31" w16cid:durableId="580214262">
    <w:abstractNumId w:val="8"/>
  </w:num>
  <w:num w:numId="32" w16cid:durableId="559512548">
    <w:abstractNumId w:val="27"/>
  </w:num>
  <w:num w:numId="33" w16cid:durableId="389349858">
    <w:abstractNumId w:val="1"/>
  </w:num>
  <w:num w:numId="34" w16cid:durableId="365059790">
    <w:abstractNumId w:val="36"/>
  </w:num>
  <w:num w:numId="35" w16cid:durableId="363093282">
    <w:abstractNumId w:val="13"/>
  </w:num>
  <w:num w:numId="36" w16cid:durableId="498693514">
    <w:abstractNumId w:val="38"/>
  </w:num>
  <w:num w:numId="37" w16cid:durableId="1059597140">
    <w:abstractNumId w:val="16"/>
  </w:num>
  <w:num w:numId="38" w16cid:durableId="1752578574">
    <w:abstractNumId w:val="10"/>
  </w:num>
  <w:num w:numId="39" w16cid:durableId="65151497">
    <w:abstractNumId w:val="14"/>
  </w:num>
  <w:num w:numId="40" w16cid:durableId="1354072047">
    <w:abstractNumId w:val="35"/>
  </w:num>
  <w:num w:numId="41" w16cid:durableId="1549492760">
    <w:abstractNumId w:val="11"/>
  </w:num>
  <w:num w:numId="42" w16cid:durableId="1858542069">
    <w:abstractNumId w:val="25"/>
  </w:num>
  <w:num w:numId="43" w16cid:durableId="1343626550">
    <w:abstractNumId w:val="30"/>
  </w:num>
  <w:num w:numId="44" w16cid:durableId="143277549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C8"/>
    <w:rsid w:val="000A69C8"/>
    <w:rsid w:val="00204E23"/>
    <w:rsid w:val="003B7689"/>
    <w:rsid w:val="005104BC"/>
    <w:rsid w:val="005E5940"/>
    <w:rsid w:val="009957F9"/>
    <w:rsid w:val="009B61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C2EFAA6"/>
  <w15:docId w15:val="{A2DE155F-EBB5-4C86-8B70-106F718D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3"/>
      <w:szCs w:val="23"/>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uppressAutoHyphens/>
      <w:jc w:val="both"/>
      <w:outlineLvl w:val="2"/>
    </w:pPr>
    <w:rPr>
      <w:rFonts w:ascii="Times New Roman" w:hAnsi="Times New Roman" w:cs="Times New Roman"/>
      <w:b/>
      <w:sz w:val="24"/>
      <w:szCs w:val="20"/>
    </w:rPr>
  </w:style>
  <w:style w:type="paragraph" w:styleId="Heading4">
    <w:name w:val="heading 4"/>
    <w:basedOn w:val="Normal"/>
    <w:next w:val="Normal"/>
    <w:qFormat/>
    <w:pPr>
      <w:keepNext/>
      <w:suppressAutoHyphens/>
      <w:jc w:val="center"/>
      <w:outlineLvl w:val="3"/>
    </w:pPr>
    <w:rPr>
      <w:rFonts w:ascii="Times New Roman" w:hAnsi="Times New Roman" w:cs="Times New Roman"/>
      <w:b/>
      <w:spacing w:val="-3"/>
      <w:sz w:val="36"/>
      <w:szCs w:val="20"/>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6">
    <w:name w:val="toc 6"/>
    <w:basedOn w:val="Normal"/>
    <w:next w:val="Normal"/>
    <w:semiHidden/>
    <w:pPr>
      <w:tabs>
        <w:tab w:val="left" w:pos="9000"/>
        <w:tab w:val="right" w:pos="9360"/>
      </w:tabs>
      <w:suppressAutoHyphens/>
      <w:ind w:left="720" w:hanging="720"/>
    </w:pPr>
    <w:rPr>
      <w:rFonts w:ascii="Courier" w:hAnsi="Courier" w:cs="Times New Roman"/>
      <w:sz w:val="24"/>
      <w:szCs w:val="20"/>
    </w:rPr>
  </w:style>
  <w:style w:type="paragraph" w:styleId="BodyTextIndent">
    <w:name w:val="Body Text Indent"/>
    <w:basedOn w:val="Normal"/>
    <w:pPr>
      <w:suppressAutoHyphens/>
      <w:ind w:left="720" w:hanging="720"/>
      <w:jc w:val="both"/>
    </w:pPr>
    <w:rPr>
      <w:rFonts w:ascii="Times New Roman" w:hAnsi="Times New Roman" w:cs="Times New Roman"/>
      <w:spacing w:val="-3"/>
      <w:sz w:val="24"/>
      <w:szCs w:val="20"/>
    </w:rPr>
  </w:style>
  <w:style w:type="paragraph" w:styleId="BodyText2">
    <w:name w:val="Body Text 2"/>
    <w:basedOn w:val="Normal"/>
    <w:pPr>
      <w:tabs>
        <w:tab w:val="left" w:pos="-1440"/>
        <w:tab w:val="left" w:pos="-720"/>
        <w:tab w:val="left" w:pos="0"/>
        <w:tab w:val="left" w:pos="806"/>
        <w:tab w:val="left" w:pos="1411"/>
        <w:tab w:val="left" w:pos="2160"/>
      </w:tabs>
      <w:suppressAutoHyphens/>
      <w:jc w:val="both"/>
    </w:pPr>
    <w:rPr>
      <w:rFonts w:ascii="Times New Roman" w:hAnsi="Times New Roman" w:cs="Times New Roman"/>
      <w:spacing w:val="-3"/>
      <w:sz w:val="24"/>
      <w:szCs w:val="20"/>
    </w:rPr>
  </w:style>
  <w:style w:type="paragraph" w:styleId="BodyTextIndent2">
    <w:name w:val="Body Text Indent 2"/>
    <w:basedOn w:val="Normal"/>
    <w:pPr>
      <w:suppressAutoHyphens/>
      <w:ind w:left="720" w:hanging="720"/>
      <w:jc w:val="both"/>
    </w:pPr>
    <w:rPr>
      <w:rFonts w:ascii="Times New Roman" w:hAnsi="Times New Roman" w:cs="Times New Roman"/>
      <w:b/>
      <w:spacing w:val="-3"/>
      <w:sz w:val="24"/>
      <w:szCs w:val="20"/>
    </w:rPr>
  </w:style>
  <w:style w:type="paragraph" w:styleId="BodyTextIndent3">
    <w:name w:val="Body Text Indent 3"/>
    <w:basedOn w:val="Normal"/>
    <w:pPr>
      <w:suppressAutoHyphens/>
      <w:ind w:left="720"/>
      <w:jc w:val="both"/>
    </w:pPr>
    <w:rPr>
      <w:rFonts w:ascii="Times New Roman" w:hAnsi="Times New Roman" w:cs="Times New Roman"/>
      <w:spacing w:val="-3"/>
      <w:sz w:val="24"/>
      <w:szCs w:val="20"/>
    </w:rPr>
  </w:style>
  <w:style w:type="paragraph" w:customStyle="1" w:styleId="Document1">
    <w:name w:val="Document 1"/>
    <w:pPr>
      <w:keepNext/>
      <w:keepLines/>
      <w:tabs>
        <w:tab w:val="left" w:pos="-720"/>
      </w:tabs>
      <w:suppressAutoHyphens/>
    </w:pPr>
    <w:rPr>
      <w:rFonts w:ascii="Courier" w:hAnsi="Courier"/>
      <w:sz w:val="24"/>
    </w:rPr>
  </w:style>
  <w:style w:type="paragraph" w:customStyle="1" w:styleId="Technical4">
    <w:name w:val="Technical 4"/>
    <w:pPr>
      <w:tabs>
        <w:tab w:val="left" w:pos="-720"/>
      </w:tabs>
      <w:suppressAutoHyphens/>
    </w:pPr>
    <w:rPr>
      <w:rFonts w:ascii="Courier" w:hAnsi="Courier"/>
      <w:b/>
      <w:sz w:val="24"/>
    </w:rPr>
  </w:style>
  <w:style w:type="paragraph" w:customStyle="1" w:styleId="Pa0">
    <w:name w:val="Pa0"/>
    <w:basedOn w:val="Normal"/>
    <w:next w:val="Normal"/>
    <w:pPr>
      <w:autoSpaceDE w:val="0"/>
      <w:autoSpaceDN w:val="0"/>
      <w:adjustRightInd w:val="0"/>
      <w:spacing w:line="201" w:lineRule="atLeast"/>
    </w:pPr>
    <w:rPr>
      <w:rFonts w:ascii="Helvetica 45 Light" w:eastAsia="Times" w:hAnsi="Helvetica 45 Light" w:cs="Times New Roman"/>
      <w:sz w:val="24"/>
      <w:szCs w:val="24"/>
    </w:rPr>
  </w:style>
  <w:style w:type="paragraph" w:styleId="PlainText">
    <w:name w:val="Plain Text"/>
    <w:basedOn w:val="Normal"/>
    <w:link w:val="PlainTextChar"/>
    <w:rPr>
      <w:rFonts w:ascii="Courier New" w:hAnsi="Courier New" w:cs="Times New Roman"/>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PlainTextChar">
    <w:name w:val="Plain Text Char"/>
    <w:basedOn w:val="DefaultParagraphFont"/>
    <w:link w:val="PlainText"/>
    <w:rPr>
      <w:rFonts w:ascii="Courier New" w:hAnsi="Courier New"/>
    </w:rPr>
  </w:style>
  <w:style w:type="paragraph" w:customStyle="1" w:styleId="Default">
    <w:name w:val="Default"/>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3"/>
      <w:szCs w:val="23"/>
    </w:rPr>
  </w:style>
  <w:style w:type="paragraph" w:customStyle="1" w:styleId="p0">
    <w:name w:val="p0"/>
    <w:basedOn w:val="Normal"/>
    <w:pPr>
      <w:widowControl w:val="0"/>
      <w:tabs>
        <w:tab w:val="left" w:pos="720"/>
      </w:tabs>
      <w:snapToGrid w:val="0"/>
      <w:spacing w:line="240" w:lineRule="atLeast"/>
      <w:jc w:val="both"/>
    </w:pPr>
    <w:rPr>
      <w:rFonts w:ascii="Times New Roman" w:hAnsi="Times New Roman" w:cs="Times New Roman"/>
      <w:sz w:val="24"/>
      <w:szCs w:val="20"/>
      <w:lang w:val="en-US" w:eastAsia="en-US"/>
    </w:rPr>
  </w:style>
  <w:style w:type="paragraph" w:customStyle="1" w:styleId="c80">
    <w:name w:val="c80"/>
    <w:basedOn w:val="Normal"/>
    <w:pPr>
      <w:widowControl w:val="0"/>
      <w:spacing w:line="240" w:lineRule="atLeast"/>
      <w:jc w:val="center"/>
    </w:pPr>
    <w:rPr>
      <w:rFonts w:ascii="Times New Roman" w:hAnsi="Times New Roman" w:cs="Times New Roman"/>
      <w:sz w:val="24"/>
      <w:szCs w:val="20"/>
      <w:lang w:val="en-US" w:eastAsia="en-US"/>
    </w:rPr>
  </w:style>
  <w:style w:type="paragraph" w:styleId="BodyText">
    <w:name w:val="Body Text"/>
    <w:basedOn w:val="Normal"/>
    <w:link w:val="BodyTextChar"/>
    <w:uiPriority w:val="99"/>
    <w:semiHidden/>
    <w:unhideWhenUsed/>
    <w:pPr>
      <w:spacing w:after="120"/>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Pr>
      <w:sz w:val="24"/>
      <w:szCs w:val="24"/>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gov.uk/government/uploads/system/uploads/attachment_data/file/440795/Careers_Guidance_Schools_Guidance.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40795/Careers_Guidance_Schools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1738</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t:lpstr>
    </vt:vector>
  </TitlesOfParts>
  <Company>Lincoln College</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sadams</dc:creator>
  <cp:keywords/>
  <dc:description/>
  <cp:lastModifiedBy>Stuart Hamer</cp:lastModifiedBy>
  <cp:revision>5</cp:revision>
  <cp:lastPrinted>2022-04-22T07:13:00Z</cp:lastPrinted>
  <dcterms:created xsi:type="dcterms:W3CDTF">2022-02-22T14:34:00Z</dcterms:created>
  <dcterms:modified xsi:type="dcterms:W3CDTF">2022-04-27T14:02:00Z</dcterms:modified>
</cp:coreProperties>
</file>